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5DA76">
      <w:pPr>
        <w:pStyle w:val="22"/>
        <w:jc w:val="both"/>
        <w:rPr>
          <w:rFonts w:hint="default" w:ascii="Times New Roman" w:hAnsi="Times New Roman" w:eastAsia="仿宋_GB2312" w:cs="Times New Roman"/>
          <w:bCs/>
          <w:spacing w:val="20"/>
          <w:sz w:val="32"/>
          <w:szCs w:val="32"/>
          <w:lang w:val="en-US" w:eastAsia="zh-CN"/>
        </w:rPr>
      </w:pPr>
      <w:r>
        <w:rPr>
          <w:rFonts w:hint="default" w:ascii="Times New Roman" w:hAnsi="Times New Roman" w:eastAsia="仿宋_GB2312" w:cs="Times New Roman"/>
          <w:bCs/>
          <w:spacing w:val="20"/>
          <w:sz w:val="32"/>
          <w:szCs w:val="32"/>
          <w:lang w:val="en-US" w:eastAsia="zh-CN"/>
        </w:rPr>
        <w:t>附</w:t>
      </w:r>
      <w:bookmarkStart w:id="0" w:name="_GoBack"/>
      <w:bookmarkEnd w:id="0"/>
      <w:r>
        <w:rPr>
          <w:rFonts w:hint="default" w:ascii="Times New Roman" w:hAnsi="Times New Roman" w:eastAsia="仿宋_GB2312" w:cs="Times New Roman"/>
          <w:bCs/>
          <w:spacing w:val="20"/>
          <w:sz w:val="32"/>
          <w:szCs w:val="32"/>
          <w:lang w:val="en-US" w:eastAsia="zh-CN"/>
        </w:rPr>
        <w:t>件</w:t>
      </w:r>
    </w:p>
    <w:p w14:paraId="14041B08">
      <w:pPr>
        <w:pStyle w:val="22"/>
        <w:jc w:val="center"/>
        <w:rPr>
          <w:rFonts w:ascii="方正小标宋简体" w:hAnsi="方正小标宋简体" w:eastAsia="方正小标宋简体" w:cs="方正小标宋简体"/>
          <w:bCs/>
          <w:spacing w:val="20"/>
          <w:sz w:val="40"/>
          <w:szCs w:val="32"/>
        </w:rPr>
      </w:pPr>
      <w:r>
        <w:rPr>
          <w:rFonts w:ascii="方正小标宋简体" w:hAnsi="方正小标宋简体" w:eastAsia="方正小标宋简体" w:cs="方正小标宋简体"/>
          <w:bCs/>
          <w:spacing w:val="20"/>
          <w:sz w:val="40"/>
          <w:szCs w:val="32"/>
        </w:rPr>
        <w:t>四川蜀道物流集团有限公司</w:t>
      </w:r>
    </w:p>
    <w:p w14:paraId="34B0F448">
      <w:pPr>
        <w:pStyle w:val="22"/>
        <w:jc w:val="center"/>
        <w:rPr>
          <w:rFonts w:ascii="方正小标宋简体" w:hAnsi="方正小标宋简体" w:eastAsia="方正小标宋简体" w:cs="方正小标宋简体"/>
          <w:bCs/>
          <w:spacing w:val="20"/>
          <w:sz w:val="40"/>
          <w:szCs w:val="32"/>
        </w:rPr>
      </w:pPr>
      <w:r>
        <w:rPr>
          <w:rFonts w:ascii="方正小标宋简体" w:hAnsi="方正小标宋简体" w:eastAsia="方正小标宋简体" w:cs="方正小标宋简体"/>
          <w:bCs/>
          <w:spacing w:val="20"/>
          <w:sz w:val="40"/>
          <w:szCs w:val="32"/>
        </w:rPr>
        <w:t>202</w:t>
      </w:r>
      <w:r>
        <w:rPr>
          <w:rFonts w:hint="eastAsia" w:ascii="方正小标宋简体" w:hAnsi="方正小标宋简体" w:eastAsia="方正小标宋简体" w:cs="方正小标宋简体"/>
          <w:bCs/>
          <w:spacing w:val="20"/>
          <w:sz w:val="40"/>
          <w:szCs w:val="32"/>
          <w:lang w:val="en-US" w:eastAsia="zh-CN"/>
        </w:rPr>
        <w:t>5</w:t>
      </w:r>
      <w:r>
        <w:rPr>
          <w:rFonts w:ascii="方正小标宋简体" w:hAnsi="方正小标宋简体" w:eastAsia="方正小标宋简体" w:cs="方正小标宋简体"/>
          <w:bCs/>
          <w:spacing w:val="20"/>
          <w:sz w:val="40"/>
          <w:szCs w:val="32"/>
        </w:rPr>
        <w:t>年-202</w:t>
      </w:r>
      <w:r>
        <w:rPr>
          <w:rFonts w:hint="eastAsia" w:ascii="方正小标宋简体" w:hAnsi="方正小标宋简体" w:eastAsia="方正小标宋简体" w:cs="方正小标宋简体"/>
          <w:bCs/>
          <w:spacing w:val="20"/>
          <w:sz w:val="40"/>
          <w:szCs w:val="32"/>
          <w:lang w:val="en-US" w:eastAsia="zh-CN"/>
        </w:rPr>
        <w:t>7</w:t>
      </w:r>
      <w:r>
        <w:rPr>
          <w:rFonts w:ascii="方正小标宋简体" w:hAnsi="方正小标宋简体" w:eastAsia="方正小标宋简体" w:cs="方正小标宋简体"/>
          <w:bCs/>
          <w:spacing w:val="20"/>
          <w:sz w:val="40"/>
          <w:szCs w:val="32"/>
        </w:rPr>
        <w:t>年度法律顾问</w:t>
      </w:r>
      <w:r>
        <w:rPr>
          <w:rFonts w:hint="eastAsia" w:ascii="方正小标宋简体" w:hAnsi="方正小标宋简体" w:eastAsia="方正小标宋简体" w:cs="方正小标宋简体"/>
          <w:bCs/>
          <w:spacing w:val="20"/>
          <w:sz w:val="40"/>
          <w:szCs w:val="32"/>
          <w:lang w:val="en-US" w:eastAsia="zh-CN"/>
        </w:rPr>
        <w:t>服务</w:t>
      </w:r>
      <w:r>
        <w:rPr>
          <w:rFonts w:ascii="方正小标宋简体" w:hAnsi="方正小标宋简体" w:eastAsia="方正小标宋简体" w:cs="方正小标宋简体"/>
          <w:bCs/>
          <w:spacing w:val="20"/>
          <w:sz w:val="40"/>
          <w:szCs w:val="32"/>
        </w:rPr>
        <w:t>项目</w:t>
      </w:r>
    </w:p>
    <w:p w14:paraId="6652654E">
      <w:pPr>
        <w:pStyle w:val="22"/>
        <w:jc w:val="center"/>
        <w:rPr>
          <w:sz w:val="44"/>
          <w:szCs w:val="44"/>
        </w:rPr>
      </w:pPr>
    </w:p>
    <w:p w14:paraId="6392F5B9">
      <w:pPr>
        <w:pStyle w:val="22"/>
        <w:jc w:val="center"/>
        <w:rPr>
          <w:sz w:val="44"/>
          <w:szCs w:val="44"/>
        </w:rPr>
      </w:pPr>
    </w:p>
    <w:p w14:paraId="65391114">
      <w:pPr>
        <w:pStyle w:val="22"/>
        <w:jc w:val="center"/>
        <w:rPr>
          <w:rFonts w:hint="default"/>
          <w:sz w:val="44"/>
          <w:szCs w:val="44"/>
        </w:rPr>
      </w:pPr>
    </w:p>
    <w:p w14:paraId="551ECF6C">
      <w:pPr>
        <w:pStyle w:val="22"/>
        <w:jc w:val="center"/>
        <w:rPr>
          <w:sz w:val="44"/>
          <w:szCs w:val="44"/>
        </w:rPr>
      </w:pPr>
    </w:p>
    <w:p w14:paraId="7EFF7230">
      <w:pPr>
        <w:pStyle w:val="9"/>
        <w:spacing w:before="84" w:beforeLines="27"/>
        <w:jc w:val="center"/>
        <w:rPr>
          <w:rFonts w:ascii="方正小标宋简体" w:hAnsi="方正小标宋简体" w:eastAsia="方正小标宋简体" w:cs="方正小标宋简体"/>
          <w:bCs/>
          <w:sz w:val="56"/>
          <w:szCs w:val="21"/>
        </w:rPr>
      </w:pPr>
      <w:r>
        <w:rPr>
          <w:rFonts w:hint="eastAsia" w:ascii="方正小标宋简体" w:hAnsi="方正小标宋简体" w:eastAsia="方正小标宋简体" w:cs="方正小标宋简体"/>
          <w:bCs/>
          <w:sz w:val="56"/>
          <w:szCs w:val="21"/>
        </w:rPr>
        <w:t>比选</w:t>
      </w:r>
      <w:r>
        <w:rPr>
          <w:rFonts w:ascii="方正小标宋简体" w:hAnsi="方正小标宋简体" w:eastAsia="方正小标宋简体" w:cs="方正小标宋简体"/>
          <w:bCs/>
          <w:sz w:val="56"/>
          <w:szCs w:val="21"/>
        </w:rPr>
        <w:t>文件</w:t>
      </w:r>
    </w:p>
    <w:p w14:paraId="5F3F513D">
      <w:pPr>
        <w:pStyle w:val="22"/>
        <w:jc w:val="center"/>
        <w:rPr>
          <w:rFonts w:hint="default"/>
          <w:b/>
          <w:w w:val="95"/>
          <w:kern w:val="2"/>
          <w:sz w:val="28"/>
          <w:szCs w:val="24"/>
        </w:rPr>
      </w:pPr>
    </w:p>
    <w:p w14:paraId="781B3FDC">
      <w:pPr>
        <w:pStyle w:val="22"/>
        <w:jc w:val="center"/>
        <w:rPr>
          <w:b/>
          <w:w w:val="95"/>
          <w:kern w:val="2"/>
          <w:sz w:val="28"/>
          <w:szCs w:val="24"/>
        </w:rPr>
      </w:pPr>
    </w:p>
    <w:p w14:paraId="6A0939D4">
      <w:pPr>
        <w:pStyle w:val="22"/>
        <w:jc w:val="center"/>
        <w:rPr>
          <w:rFonts w:hint="default"/>
        </w:rPr>
      </w:pPr>
    </w:p>
    <w:p w14:paraId="39C82517">
      <w:pPr>
        <w:pStyle w:val="22"/>
        <w:jc w:val="center"/>
      </w:pPr>
    </w:p>
    <w:p w14:paraId="2CBAE999">
      <w:pPr>
        <w:tabs>
          <w:tab w:val="left" w:pos="6492"/>
        </w:tabs>
        <w:spacing w:before="84" w:beforeLines="27"/>
        <w:ind w:right="176"/>
        <w:rPr>
          <w:b/>
          <w:sz w:val="30"/>
          <w:szCs w:val="22"/>
        </w:rPr>
      </w:pPr>
    </w:p>
    <w:p w14:paraId="6E62932B">
      <w:pPr>
        <w:pStyle w:val="9"/>
      </w:pPr>
    </w:p>
    <w:p w14:paraId="594DA6C1">
      <w:pPr>
        <w:tabs>
          <w:tab w:val="left" w:pos="6492"/>
        </w:tabs>
        <w:spacing w:before="84" w:beforeLines="27"/>
        <w:ind w:right="176"/>
        <w:rPr>
          <w:b/>
          <w:sz w:val="30"/>
          <w:szCs w:val="22"/>
        </w:rPr>
      </w:pPr>
    </w:p>
    <w:p w14:paraId="526432BF">
      <w:pPr>
        <w:tabs>
          <w:tab w:val="left" w:pos="6492"/>
        </w:tabs>
        <w:spacing w:before="84" w:beforeLines="27"/>
        <w:ind w:right="176" w:firstLine="2108" w:firstLineChars="700"/>
        <w:rPr>
          <w:rFonts w:hint="eastAsia"/>
          <w:b/>
          <w:sz w:val="30"/>
          <w:szCs w:val="22"/>
        </w:rPr>
      </w:pPr>
    </w:p>
    <w:p w14:paraId="25411838">
      <w:pPr>
        <w:tabs>
          <w:tab w:val="left" w:pos="6492"/>
        </w:tabs>
        <w:spacing w:before="84" w:beforeLines="27"/>
        <w:ind w:right="176" w:firstLine="2108" w:firstLineChars="700"/>
        <w:rPr>
          <w:rFonts w:hint="eastAsia"/>
          <w:b/>
          <w:sz w:val="30"/>
          <w:szCs w:val="22"/>
        </w:rPr>
      </w:pPr>
    </w:p>
    <w:p w14:paraId="4C6B07F5">
      <w:pPr>
        <w:tabs>
          <w:tab w:val="left" w:pos="6492"/>
        </w:tabs>
        <w:spacing w:before="84" w:beforeLines="27"/>
        <w:ind w:right="176" w:firstLine="2108" w:firstLineChars="700"/>
        <w:rPr>
          <w:b/>
          <w:sz w:val="30"/>
          <w:szCs w:val="22"/>
        </w:rPr>
      </w:pPr>
      <w:r>
        <w:rPr>
          <w:rFonts w:hint="eastAsia"/>
          <w:b/>
          <w:sz w:val="30"/>
          <w:szCs w:val="22"/>
        </w:rPr>
        <w:t>比选</w:t>
      </w:r>
      <w:r>
        <w:rPr>
          <w:b/>
          <w:sz w:val="30"/>
          <w:szCs w:val="22"/>
        </w:rPr>
        <w:t>人：</w:t>
      </w:r>
      <w:r>
        <w:rPr>
          <w:rFonts w:hint="eastAsia"/>
          <w:b/>
          <w:sz w:val="30"/>
          <w:szCs w:val="22"/>
        </w:rPr>
        <w:t>四川蜀道物流集团有限公司</w:t>
      </w:r>
    </w:p>
    <w:p w14:paraId="5179DD61">
      <w:pPr>
        <w:tabs>
          <w:tab w:val="left" w:pos="6492"/>
        </w:tabs>
        <w:spacing w:before="84" w:beforeLines="27"/>
        <w:ind w:right="176" w:firstLine="1205" w:firstLineChars="400"/>
        <w:rPr>
          <w:b/>
          <w:sz w:val="30"/>
          <w:szCs w:val="22"/>
        </w:rPr>
      </w:pPr>
    </w:p>
    <w:p w14:paraId="72FCA64E">
      <w:pPr>
        <w:tabs>
          <w:tab w:val="left" w:pos="6492"/>
        </w:tabs>
        <w:spacing w:before="84" w:beforeLines="27"/>
        <w:ind w:left="63" w:leftChars="30" w:right="176" w:firstLine="602" w:firstLineChars="200"/>
        <w:jc w:val="center"/>
        <w:rPr>
          <w:b/>
          <w:sz w:val="30"/>
          <w:szCs w:val="22"/>
        </w:rPr>
      </w:pPr>
      <w:r>
        <w:rPr>
          <w:b/>
          <w:sz w:val="30"/>
          <w:szCs w:val="22"/>
        </w:rPr>
        <w:t>202</w:t>
      </w:r>
      <w:r>
        <w:rPr>
          <w:rFonts w:hint="eastAsia"/>
          <w:b/>
          <w:sz w:val="30"/>
          <w:szCs w:val="22"/>
          <w:lang w:val="en-US" w:eastAsia="zh-CN"/>
        </w:rPr>
        <w:t>5</w:t>
      </w:r>
      <w:r>
        <w:rPr>
          <w:b/>
          <w:sz w:val="30"/>
          <w:szCs w:val="22"/>
        </w:rPr>
        <w:t>年</w:t>
      </w:r>
      <w:r>
        <w:rPr>
          <w:rFonts w:hint="eastAsia"/>
          <w:b/>
          <w:sz w:val="30"/>
          <w:szCs w:val="22"/>
          <w:lang w:val="en-US" w:eastAsia="zh-CN"/>
        </w:rPr>
        <w:t>8</w:t>
      </w:r>
      <w:r>
        <w:rPr>
          <w:b/>
          <w:sz w:val="30"/>
          <w:szCs w:val="22"/>
        </w:rPr>
        <w:t>月</w:t>
      </w:r>
    </w:p>
    <w:p w14:paraId="35DEE110">
      <w:pPr>
        <w:autoSpaceDE w:val="0"/>
        <w:autoSpaceDN w:val="0"/>
        <w:adjustRightInd w:val="0"/>
        <w:spacing w:line="540" w:lineRule="exact"/>
        <w:ind w:firstLine="883" w:firstLineChars="200"/>
        <w:jc w:val="center"/>
        <w:rPr>
          <w:rFonts w:hint="eastAsia" w:ascii="宋体" w:hAnsi="宋体" w:cs="宋体"/>
          <w:b/>
          <w:sz w:val="44"/>
          <w:szCs w:val="44"/>
        </w:rPr>
        <w:sectPr>
          <w:pgSz w:w="11906" w:h="16838"/>
          <w:pgMar w:top="2098" w:right="1474" w:bottom="1701" w:left="1587" w:header="850" w:footer="850" w:gutter="0"/>
          <w:pgNumType w:fmt="decimal" w:start="1"/>
          <w:cols w:space="720" w:num="1"/>
          <w:titlePg/>
          <w:docGrid w:type="lines" w:linePitch="312" w:charSpace="0"/>
        </w:sectPr>
      </w:pPr>
    </w:p>
    <w:p w14:paraId="342E8976">
      <w:pPr>
        <w:autoSpaceDE w:val="0"/>
        <w:autoSpaceDN w:val="0"/>
        <w:adjustRightInd w:val="0"/>
        <w:spacing w:line="540" w:lineRule="exact"/>
        <w:jc w:val="center"/>
        <w:rPr>
          <w:rFonts w:hint="eastAsia" w:ascii="宋体" w:hAnsi="宋体" w:cs="宋体"/>
          <w:b/>
          <w:sz w:val="44"/>
          <w:szCs w:val="44"/>
        </w:rPr>
      </w:pPr>
    </w:p>
    <w:p w14:paraId="500A30EC">
      <w:pPr>
        <w:autoSpaceDE w:val="0"/>
        <w:autoSpaceDN w:val="0"/>
        <w:adjustRightInd w:val="0"/>
        <w:spacing w:line="540" w:lineRule="exact"/>
        <w:jc w:val="center"/>
        <w:rPr>
          <w:rFonts w:hint="eastAsia" w:ascii="宋体" w:hAnsi="宋体" w:cs="宋体"/>
          <w:b/>
          <w:sz w:val="44"/>
          <w:szCs w:val="44"/>
        </w:rPr>
      </w:pPr>
      <w:r>
        <w:rPr>
          <w:rFonts w:hint="eastAsia" w:ascii="方正大标宋_GBK" w:hAnsi="方正大标宋_GBK" w:eastAsia="方正大标宋_GBK" w:cs="方正大标宋_GBK"/>
          <w:b/>
          <w:sz w:val="44"/>
          <w:szCs w:val="44"/>
        </w:rPr>
        <w:t>目  录</w:t>
      </w:r>
    </w:p>
    <w:p w14:paraId="6F9F4A9D">
      <w:pPr>
        <w:autoSpaceDE w:val="0"/>
        <w:autoSpaceDN w:val="0"/>
        <w:adjustRightInd w:val="0"/>
        <w:spacing w:line="540" w:lineRule="exact"/>
        <w:jc w:val="center"/>
        <w:rPr>
          <w:rFonts w:hint="eastAsia" w:ascii="宋体" w:hAnsi="宋体" w:cs="宋体"/>
          <w:b/>
          <w:sz w:val="44"/>
          <w:szCs w:val="44"/>
        </w:rPr>
      </w:pPr>
    </w:p>
    <w:p w14:paraId="26BF897F">
      <w:pPr>
        <w:pStyle w:val="14"/>
        <w:tabs>
          <w:tab w:val="right" w:leader="dot" w:pos="9072"/>
        </w:tabs>
      </w:pPr>
      <w:r>
        <w:rPr>
          <w:rFonts w:hint="eastAsia" w:ascii="宋体" w:hAnsi="宋体" w:cs="宋体"/>
          <w:kern w:val="0"/>
          <w:sz w:val="24"/>
        </w:rPr>
        <w:fldChar w:fldCharType="begin"/>
      </w:r>
      <w:r>
        <w:rPr>
          <w:rFonts w:hint="eastAsia" w:ascii="宋体" w:hAnsi="宋体" w:cs="宋体"/>
          <w:kern w:val="0"/>
          <w:sz w:val="24"/>
        </w:rPr>
        <w:instrText xml:space="preserve">TOC \o "1-2" \h \u </w:instrText>
      </w:r>
      <w:r>
        <w:rPr>
          <w:rFonts w:hint="eastAsia" w:ascii="宋体" w:hAnsi="宋体" w:cs="宋体"/>
          <w:kern w:val="0"/>
          <w:sz w:val="24"/>
        </w:rPr>
        <w:fldChar w:fldCharType="separate"/>
      </w:r>
      <w:r>
        <w:rPr>
          <w:rFonts w:hint="eastAsia" w:ascii="宋体" w:hAnsi="宋体" w:cs="宋体"/>
          <w:kern w:val="0"/>
        </w:rPr>
        <w:fldChar w:fldCharType="begin"/>
      </w:r>
      <w:r>
        <w:rPr>
          <w:rFonts w:hint="eastAsia" w:ascii="宋体" w:hAnsi="宋体" w:cs="宋体"/>
          <w:kern w:val="0"/>
        </w:rPr>
        <w:instrText xml:space="preserve"> HYPERLINK \l _Toc24312 </w:instrText>
      </w:r>
      <w:r>
        <w:rPr>
          <w:rFonts w:hint="eastAsia" w:ascii="宋体" w:hAnsi="宋体" w:cs="宋体"/>
          <w:kern w:val="0"/>
        </w:rPr>
        <w:fldChar w:fldCharType="separate"/>
      </w:r>
      <w:r>
        <w:rPr>
          <w:rFonts w:hint="eastAsia" w:ascii="宋体" w:hAnsi="宋体" w:cs="宋体"/>
          <w:szCs w:val="32"/>
        </w:rPr>
        <w:t>第一章  比选公告</w:t>
      </w:r>
      <w:r>
        <w:tab/>
      </w:r>
      <w:r>
        <w:rPr>
          <w:rFonts w:hint="eastAsia"/>
          <w:lang w:val="en-US" w:eastAsia="zh-CN"/>
        </w:rPr>
        <w:t>3</w:t>
      </w:r>
      <w:r>
        <w:rPr>
          <w:rFonts w:hint="eastAsia" w:ascii="宋体" w:hAnsi="宋体" w:cs="宋体"/>
          <w:kern w:val="0"/>
        </w:rPr>
        <w:fldChar w:fldCharType="end"/>
      </w:r>
    </w:p>
    <w:p w14:paraId="04E0FE29">
      <w:pPr>
        <w:pStyle w:val="14"/>
        <w:tabs>
          <w:tab w:val="right" w:leader="dot" w:pos="9072"/>
        </w:tabs>
      </w:pPr>
      <w:r>
        <w:rPr>
          <w:rFonts w:hint="eastAsia" w:ascii="宋体" w:hAnsi="宋体" w:cs="宋体"/>
          <w:kern w:val="0"/>
        </w:rPr>
        <w:fldChar w:fldCharType="begin"/>
      </w:r>
      <w:r>
        <w:rPr>
          <w:rFonts w:hint="eastAsia" w:ascii="宋体" w:hAnsi="宋体" w:cs="宋体"/>
          <w:kern w:val="0"/>
        </w:rPr>
        <w:instrText xml:space="preserve"> HYPERLINK \l _Toc15617 </w:instrText>
      </w:r>
      <w:r>
        <w:rPr>
          <w:rFonts w:hint="eastAsia" w:ascii="宋体" w:hAnsi="宋体" w:cs="宋体"/>
          <w:kern w:val="0"/>
        </w:rPr>
        <w:fldChar w:fldCharType="separate"/>
      </w:r>
      <w:r>
        <w:rPr>
          <w:rFonts w:hint="eastAsia" w:ascii="宋体" w:hAnsi="宋体" w:cs="宋体"/>
          <w:szCs w:val="32"/>
        </w:rPr>
        <w:t>第二章  比选申请人须知</w:t>
      </w:r>
      <w:r>
        <w:tab/>
      </w:r>
      <w:r>
        <w:rPr>
          <w:rFonts w:hint="eastAsia"/>
          <w:lang w:val="en-US" w:eastAsia="zh-CN"/>
        </w:rPr>
        <w:t>7</w:t>
      </w:r>
      <w:r>
        <w:rPr>
          <w:rFonts w:hint="eastAsia" w:ascii="宋体" w:hAnsi="宋体" w:cs="宋体"/>
          <w:kern w:val="0"/>
        </w:rPr>
        <w:fldChar w:fldCharType="end"/>
      </w:r>
    </w:p>
    <w:p w14:paraId="2C236CB7">
      <w:pPr>
        <w:pStyle w:val="16"/>
        <w:tabs>
          <w:tab w:val="right" w:leader="dot" w:pos="9072"/>
        </w:tabs>
      </w:pPr>
      <w:r>
        <w:rPr>
          <w:rFonts w:hint="eastAsia" w:ascii="宋体" w:hAnsi="宋体" w:cs="宋体"/>
          <w:kern w:val="0"/>
        </w:rPr>
        <w:fldChar w:fldCharType="begin"/>
      </w:r>
      <w:r>
        <w:rPr>
          <w:rFonts w:hint="eastAsia" w:ascii="宋体" w:hAnsi="宋体" w:cs="宋体"/>
          <w:kern w:val="0"/>
        </w:rPr>
        <w:instrText xml:space="preserve"> HYPERLINK \l _Toc8490 </w:instrText>
      </w:r>
      <w:r>
        <w:rPr>
          <w:rFonts w:hint="eastAsia" w:ascii="宋体" w:hAnsi="宋体" w:cs="宋体"/>
          <w:kern w:val="0"/>
        </w:rPr>
        <w:fldChar w:fldCharType="separate"/>
      </w:r>
      <w:r>
        <w:rPr>
          <w:rFonts w:hint="eastAsia" w:ascii="宋体" w:hAnsi="宋体" w:cs="宋体"/>
          <w:bCs/>
          <w:szCs w:val="21"/>
        </w:rPr>
        <w:t>一、比选申请人须知前附表</w:t>
      </w:r>
      <w:r>
        <w:tab/>
      </w:r>
      <w:r>
        <w:rPr>
          <w:rFonts w:hint="eastAsia"/>
          <w:lang w:val="en-US" w:eastAsia="zh-CN"/>
        </w:rPr>
        <w:t>7</w:t>
      </w:r>
      <w:r>
        <w:rPr>
          <w:rFonts w:hint="eastAsia" w:ascii="宋体" w:hAnsi="宋体" w:cs="宋体"/>
          <w:kern w:val="0"/>
        </w:rPr>
        <w:fldChar w:fldCharType="end"/>
      </w:r>
    </w:p>
    <w:p w14:paraId="6486FBE6">
      <w:pPr>
        <w:pStyle w:val="16"/>
        <w:tabs>
          <w:tab w:val="right" w:leader="dot" w:pos="9072"/>
        </w:tabs>
      </w:pPr>
      <w:r>
        <w:rPr>
          <w:rFonts w:hint="eastAsia" w:ascii="宋体" w:hAnsi="宋体" w:cs="宋体"/>
          <w:kern w:val="0"/>
        </w:rPr>
        <w:fldChar w:fldCharType="begin"/>
      </w:r>
      <w:r>
        <w:rPr>
          <w:rFonts w:hint="eastAsia" w:ascii="宋体" w:hAnsi="宋体" w:cs="宋体"/>
          <w:kern w:val="0"/>
        </w:rPr>
        <w:instrText xml:space="preserve"> HYPERLINK \l _Toc18580 </w:instrText>
      </w:r>
      <w:r>
        <w:rPr>
          <w:rFonts w:hint="eastAsia" w:ascii="宋体" w:hAnsi="宋体" w:cs="宋体"/>
          <w:kern w:val="0"/>
        </w:rPr>
        <w:fldChar w:fldCharType="separate"/>
      </w:r>
      <w:r>
        <w:rPr>
          <w:rFonts w:hint="eastAsia" w:ascii="宋体" w:hAnsi="宋体" w:cs="宋体"/>
          <w:bCs/>
          <w:szCs w:val="18"/>
        </w:rPr>
        <w:t>二、总则</w:t>
      </w:r>
      <w:r>
        <w:tab/>
      </w:r>
      <w:r>
        <w:rPr>
          <w:rFonts w:hint="eastAsia"/>
          <w:lang w:val="en-US" w:eastAsia="zh-CN"/>
        </w:rPr>
        <w:t>9</w:t>
      </w:r>
      <w:r>
        <w:rPr>
          <w:rFonts w:hint="eastAsia" w:ascii="宋体" w:hAnsi="宋体" w:cs="宋体"/>
          <w:kern w:val="0"/>
        </w:rPr>
        <w:fldChar w:fldCharType="end"/>
      </w:r>
    </w:p>
    <w:p w14:paraId="3616F7F7">
      <w:pPr>
        <w:pStyle w:val="14"/>
        <w:tabs>
          <w:tab w:val="right" w:leader="dot" w:pos="9072"/>
        </w:tabs>
        <w:rPr>
          <w:rFonts w:hint="default" w:eastAsia="宋体"/>
          <w:lang w:val="en-US" w:eastAsia="zh-CN"/>
        </w:rPr>
      </w:pPr>
      <w:r>
        <w:rPr>
          <w:rFonts w:hint="eastAsia" w:ascii="宋体" w:hAnsi="宋体" w:cs="宋体"/>
          <w:kern w:val="0"/>
        </w:rPr>
        <w:fldChar w:fldCharType="begin"/>
      </w:r>
      <w:r>
        <w:rPr>
          <w:rFonts w:hint="eastAsia" w:ascii="宋体" w:hAnsi="宋体" w:cs="宋体"/>
          <w:kern w:val="0"/>
        </w:rPr>
        <w:instrText xml:space="preserve"> HYPERLINK \l _Toc10906 </w:instrText>
      </w:r>
      <w:r>
        <w:rPr>
          <w:rFonts w:hint="eastAsia" w:ascii="宋体" w:hAnsi="宋体" w:cs="宋体"/>
          <w:kern w:val="0"/>
        </w:rPr>
        <w:fldChar w:fldCharType="separate"/>
      </w:r>
      <w:r>
        <w:rPr>
          <w:rFonts w:hint="eastAsia" w:ascii="宋体" w:hAnsi="宋体" w:cs="宋体"/>
          <w:szCs w:val="32"/>
        </w:rPr>
        <w:t>第三章  评审办法</w:t>
      </w:r>
      <w:r>
        <w:tab/>
      </w:r>
      <w:r>
        <w:rPr>
          <w:rFonts w:hint="eastAsia" w:ascii="宋体" w:hAnsi="宋体" w:cs="宋体"/>
          <w:kern w:val="0"/>
        </w:rPr>
        <w:fldChar w:fldCharType="end"/>
      </w:r>
      <w:r>
        <w:rPr>
          <w:rFonts w:hint="eastAsia" w:ascii="Times New Roman" w:hAnsi="Times New Roman" w:cs="Times New Roman"/>
          <w:lang w:val="en-US" w:eastAsia="zh-CN"/>
        </w:rPr>
        <w:t>18</w:t>
      </w:r>
    </w:p>
    <w:p w14:paraId="21334A1F">
      <w:pPr>
        <w:pStyle w:val="14"/>
        <w:tabs>
          <w:tab w:val="right" w:leader="dot" w:pos="9072"/>
        </w:tabs>
        <w:rPr>
          <w:rFonts w:hint="eastAsia" w:eastAsia="宋体"/>
          <w:lang w:val="en-US" w:eastAsia="zh-CN"/>
        </w:rPr>
      </w:pPr>
      <w:r>
        <w:rPr>
          <w:rFonts w:hint="eastAsia" w:ascii="宋体" w:hAnsi="宋体" w:cs="宋体"/>
          <w:kern w:val="0"/>
        </w:rPr>
        <w:fldChar w:fldCharType="begin"/>
      </w:r>
      <w:r>
        <w:rPr>
          <w:rFonts w:hint="eastAsia" w:ascii="宋体" w:hAnsi="宋体" w:cs="宋体"/>
          <w:kern w:val="0"/>
        </w:rPr>
        <w:instrText xml:space="preserve"> HYPERLINK \l _Toc16366 </w:instrText>
      </w:r>
      <w:r>
        <w:rPr>
          <w:rFonts w:hint="eastAsia" w:ascii="宋体" w:hAnsi="宋体" w:cs="宋体"/>
          <w:kern w:val="0"/>
        </w:rPr>
        <w:fldChar w:fldCharType="separate"/>
      </w:r>
      <w:r>
        <w:rPr>
          <w:rFonts w:hint="eastAsia" w:ascii="宋体" w:hAnsi="宋体" w:cs="宋体"/>
          <w:szCs w:val="32"/>
        </w:rPr>
        <w:t>第四章  合同条款及格式</w:t>
      </w:r>
      <w:r>
        <w:tab/>
      </w:r>
      <w:r>
        <w:rPr>
          <w:rFonts w:hint="default" w:ascii="Times New Roman" w:hAnsi="Times New Roman" w:cs="Times New Roman"/>
          <w:lang w:val="en-US" w:eastAsia="zh-CN"/>
        </w:rPr>
        <w:t>2</w:t>
      </w:r>
      <w:r>
        <w:rPr>
          <w:rFonts w:hint="eastAsia" w:ascii="宋体" w:hAnsi="宋体" w:cs="宋体"/>
          <w:kern w:val="0"/>
        </w:rPr>
        <w:fldChar w:fldCharType="end"/>
      </w:r>
      <w:r>
        <w:rPr>
          <w:rFonts w:hint="default" w:ascii="Times New Roman" w:hAnsi="Times New Roman" w:cs="Times New Roman"/>
          <w:kern w:val="0"/>
          <w:lang w:val="en-US" w:eastAsia="zh-CN"/>
        </w:rPr>
        <w:t>3</w:t>
      </w:r>
    </w:p>
    <w:p w14:paraId="6DD8BE9E">
      <w:pPr>
        <w:pStyle w:val="14"/>
        <w:tabs>
          <w:tab w:val="right" w:leader="dot" w:pos="9072"/>
        </w:tabs>
        <w:rPr>
          <w:rFonts w:hint="default" w:eastAsia="宋体"/>
          <w:lang w:val="en-US" w:eastAsia="zh-CN"/>
        </w:rPr>
      </w:pPr>
      <w:r>
        <w:rPr>
          <w:rFonts w:hint="eastAsia" w:ascii="宋体" w:hAnsi="宋体" w:cs="宋体"/>
          <w:kern w:val="0"/>
        </w:rPr>
        <w:fldChar w:fldCharType="begin"/>
      </w:r>
      <w:r>
        <w:rPr>
          <w:rFonts w:hint="eastAsia" w:ascii="宋体" w:hAnsi="宋体" w:cs="宋体"/>
          <w:kern w:val="0"/>
        </w:rPr>
        <w:instrText xml:space="preserve"> HYPERLINK \l _Toc24417 </w:instrText>
      </w:r>
      <w:r>
        <w:rPr>
          <w:rFonts w:hint="eastAsia" w:ascii="宋体" w:hAnsi="宋体" w:cs="宋体"/>
          <w:kern w:val="0"/>
        </w:rPr>
        <w:fldChar w:fldCharType="separate"/>
      </w:r>
      <w:r>
        <w:rPr>
          <w:rFonts w:hint="eastAsia" w:ascii="宋体" w:hAnsi="宋体" w:cs="宋体"/>
          <w:szCs w:val="32"/>
        </w:rPr>
        <w:t>第</w:t>
      </w:r>
      <w:r>
        <w:rPr>
          <w:rFonts w:hint="eastAsia" w:ascii="宋体" w:hAnsi="宋体" w:cs="宋体"/>
          <w:szCs w:val="32"/>
          <w:lang w:val="en-US" w:eastAsia="zh-CN"/>
        </w:rPr>
        <w:t>五</w:t>
      </w:r>
      <w:r>
        <w:rPr>
          <w:rFonts w:hint="eastAsia" w:ascii="宋体" w:hAnsi="宋体" w:cs="宋体"/>
          <w:szCs w:val="32"/>
        </w:rPr>
        <w:t>章  比选申请文件格式</w:t>
      </w:r>
      <w:r>
        <w:tab/>
      </w:r>
      <w:r>
        <w:rPr>
          <w:rFonts w:hint="eastAsia"/>
          <w:lang w:val="en-US" w:eastAsia="zh-CN"/>
        </w:rPr>
        <w:t>2</w:t>
      </w:r>
      <w:r>
        <w:rPr>
          <w:rFonts w:hint="eastAsia" w:ascii="宋体" w:hAnsi="宋体" w:cs="宋体"/>
          <w:kern w:val="0"/>
        </w:rPr>
        <w:fldChar w:fldCharType="end"/>
      </w:r>
      <w:r>
        <w:rPr>
          <w:rFonts w:hint="eastAsia" w:ascii="宋体" w:hAnsi="宋体" w:cs="宋体"/>
          <w:kern w:val="0"/>
          <w:lang w:val="en-US" w:eastAsia="zh-CN"/>
        </w:rPr>
        <w:t>7</w:t>
      </w:r>
    </w:p>
    <w:p w14:paraId="33992D39">
      <w:pPr>
        <w:pStyle w:val="16"/>
        <w:tabs>
          <w:tab w:val="right" w:leader="dot" w:pos="9072"/>
        </w:tabs>
        <w:rPr>
          <w:rFonts w:hint="eastAsia" w:eastAsia="宋体"/>
          <w:lang w:val="en-US" w:eastAsia="zh-CN"/>
        </w:rPr>
      </w:pPr>
      <w:r>
        <w:rPr>
          <w:rFonts w:hint="default" w:ascii="Times New Roman" w:hAnsi="Times New Roman" w:cs="Times New Roman"/>
          <w:kern w:val="0"/>
        </w:rPr>
        <w:fldChar w:fldCharType="begin"/>
      </w:r>
      <w:r>
        <w:rPr>
          <w:rFonts w:hint="default" w:ascii="Times New Roman" w:hAnsi="Times New Roman" w:cs="Times New Roman"/>
          <w:kern w:val="0"/>
        </w:rPr>
        <w:instrText xml:space="preserve"> HYPERLINK \l _Toc11735 </w:instrText>
      </w:r>
      <w:r>
        <w:rPr>
          <w:rFonts w:hint="default" w:ascii="Times New Roman" w:hAnsi="Times New Roman" w:cs="Times New Roman"/>
          <w:kern w:val="0"/>
        </w:rPr>
        <w:fldChar w:fldCharType="separate"/>
      </w:r>
      <w:r>
        <w:rPr>
          <w:rFonts w:hint="default" w:ascii="Times New Roman" w:hAnsi="Times New Roman" w:cs="Times New Roman"/>
          <w:szCs w:val="28"/>
        </w:rPr>
        <w:t>一、比选申请函</w:t>
      </w:r>
      <w:r>
        <w:rPr>
          <w:rFonts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kern w:val="0"/>
        </w:rPr>
        <w:fldChar w:fldCharType="end"/>
      </w:r>
      <w:r>
        <w:rPr>
          <w:rFonts w:hint="default" w:ascii="Times New Roman" w:hAnsi="Times New Roman" w:cs="Times New Roman"/>
          <w:kern w:val="0"/>
          <w:lang w:val="en-US" w:eastAsia="zh-CN"/>
        </w:rPr>
        <w:t>9</w:t>
      </w:r>
    </w:p>
    <w:p w14:paraId="040BB791">
      <w:pPr>
        <w:pStyle w:val="16"/>
        <w:tabs>
          <w:tab w:val="right" w:leader="dot" w:pos="9072"/>
        </w:tabs>
        <w:rPr>
          <w:rFonts w:hint="default" w:eastAsia="宋体"/>
          <w:bCs/>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_Toc23173 </w:instrText>
      </w:r>
      <w:r>
        <w:rPr>
          <w:rFonts w:hint="default" w:ascii="Times New Roman" w:hAnsi="Times New Roman" w:cs="Times New Roman"/>
          <w:bCs/>
          <w:kern w:val="2"/>
        </w:rPr>
        <w:fldChar w:fldCharType="separate"/>
      </w:r>
      <w:r>
        <w:rPr>
          <w:rFonts w:hint="default" w:ascii="Times New Roman" w:hAnsi="Times New Roman"/>
          <w:bCs/>
          <w:szCs w:val="24"/>
        </w:rPr>
        <w:t>二、授权委托书或法定代表人身份证明</w:t>
      </w:r>
      <w:r>
        <w:rPr>
          <w:bCs/>
        </w:rPr>
        <w:tab/>
      </w:r>
      <w:r>
        <w:rPr>
          <w:rFonts w:hint="default" w:ascii="Times New Roman" w:hAnsi="Times New Roman" w:cs="Times New Roman"/>
          <w:bCs/>
          <w:kern w:val="2"/>
        </w:rPr>
        <w:fldChar w:fldCharType="end"/>
      </w:r>
      <w:r>
        <w:rPr>
          <w:rFonts w:hint="default" w:ascii="Times New Roman" w:hAnsi="Times New Roman" w:cs="Times New Roman"/>
          <w:bCs/>
          <w:lang w:val="en-US" w:eastAsia="zh-CN"/>
        </w:rPr>
        <w:t>30</w:t>
      </w:r>
    </w:p>
    <w:p w14:paraId="7688F7CC">
      <w:pPr>
        <w:pStyle w:val="16"/>
        <w:tabs>
          <w:tab w:val="right" w:leader="dot" w:pos="9072"/>
        </w:tabs>
        <w:rPr>
          <w:rFonts w:hint="default" w:eastAsia="宋体"/>
          <w:bCs/>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_Toc4798 </w:instrText>
      </w:r>
      <w:r>
        <w:rPr>
          <w:rFonts w:hint="default" w:ascii="Times New Roman" w:hAnsi="Times New Roman" w:cs="Times New Roman"/>
          <w:bCs/>
          <w:kern w:val="2"/>
        </w:rPr>
        <w:fldChar w:fldCharType="separate"/>
      </w:r>
      <w:r>
        <w:rPr>
          <w:rFonts w:hint="default" w:ascii="Times New Roman" w:hAnsi="Times New Roman" w:cs="Times New Roman"/>
          <w:bCs/>
          <w:szCs w:val="24"/>
        </w:rPr>
        <w:t>三、报价</w:t>
      </w:r>
      <w:r>
        <w:rPr>
          <w:rFonts w:hint="default" w:ascii="Times New Roman" w:hAnsi="Times New Roman" w:cs="Times New Roman"/>
          <w:bCs/>
          <w:szCs w:val="24"/>
          <w:lang w:eastAsia="zh-Hans"/>
        </w:rPr>
        <w:t>单</w:t>
      </w:r>
      <w:r>
        <w:rPr>
          <w:bCs/>
        </w:rPr>
        <w:tab/>
      </w:r>
      <w:r>
        <w:rPr>
          <w:rFonts w:hint="default" w:ascii="Times New Roman" w:hAnsi="Times New Roman" w:cs="Times New Roman"/>
          <w:bCs/>
          <w:kern w:val="2"/>
        </w:rPr>
        <w:fldChar w:fldCharType="end"/>
      </w:r>
      <w:r>
        <w:rPr>
          <w:rFonts w:hint="default"/>
          <w:bCs/>
          <w:lang w:val="en-US" w:eastAsia="zh-CN"/>
        </w:rPr>
        <w:t>32</w:t>
      </w:r>
    </w:p>
    <w:p w14:paraId="0747FAC7">
      <w:pPr>
        <w:pStyle w:val="16"/>
        <w:tabs>
          <w:tab w:val="right" w:leader="dot" w:pos="9072"/>
        </w:tabs>
        <w:rPr>
          <w:rFonts w:hint="default" w:eastAsia="宋体"/>
          <w:bCs/>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_Toc23544 </w:instrText>
      </w:r>
      <w:r>
        <w:rPr>
          <w:rFonts w:hint="default" w:ascii="Times New Roman" w:hAnsi="Times New Roman" w:cs="Times New Roman"/>
          <w:bCs/>
          <w:kern w:val="2"/>
        </w:rPr>
        <w:fldChar w:fldCharType="separate"/>
      </w:r>
      <w:r>
        <w:rPr>
          <w:rFonts w:hint="default" w:ascii="Times New Roman" w:hAnsi="Times New Roman" w:cs="Times New Roman"/>
          <w:bCs/>
          <w:szCs w:val="24"/>
        </w:rPr>
        <w:t>四、</w:t>
      </w:r>
      <w:r>
        <w:rPr>
          <w:rFonts w:hint="default" w:ascii="Times New Roman" w:hAnsi="Times New Roman" w:cs="Times New Roman"/>
          <w:bCs/>
          <w:szCs w:val="24"/>
          <w:lang w:val="en-US" w:eastAsia="zh-CN"/>
        </w:rPr>
        <w:t>服务方案</w:t>
      </w:r>
      <w:r>
        <w:rPr>
          <w:bCs/>
        </w:rPr>
        <w:tab/>
      </w:r>
      <w:r>
        <w:rPr>
          <w:rFonts w:hint="default" w:ascii="Times New Roman" w:hAnsi="Times New Roman" w:cs="Times New Roman"/>
          <w:bCs/>
          <w:kern w:val="2"/>
        </w:rPr>
        <w:fldChar w:fldCharType="end"/>
      </w:r>
      <w:r>
        <w:rPr>
          <w:rFonts w:hint="default" w:ascii="Times New Roman" w:hAnsi="Times New Roman" w:cs="Times New Roman"/>
          <w:bCs/>
          <w:kern w:val="2"/>
          <w:lang w:val="en-US" w:eastAsia="zh-CN"/>
        </w:rPr>
        <w:t>34</w:t>
      </w:r>
    </w:p>
    <w:p w14:paraId="51DD2450">
      <w:pPr>
        <w:pStyle w:val="16"/>
        <w:tabs>
          <w:tab w:val="right" w:leader="dot" w:pos="9072"/>
        </w:tabs>
        <w:rPr>
          <w:rFonts w:hint="default" w:eastAsia="宋体"/>
          <w:bCs/>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_Toc25738 </w:instrText>
      </w:r>
      <w:r>
        <w:rPr>
          <w:rFonts w:hint="default" w:ascii="Times New Roman" w:hAnsi="Times New Roman" w:cs="Times New Roman"/>
          <w:bCs/>
          <w:kern w:val="2"/>
        </w:rPr>
        <w:fldChar w:fldCharType="separate"/>
      </w:r>
      <w:r>
        <w:rPr>
          <w:rFonts w:hint="default" w:ascii="Times New Roman" w:hAnsi="Times New Roman" w:cs="Times New Roman"/>
          <w:bCs/>
          <w:szCs w:val="24"/>
        </w:rPr>
        <w:t>五、项目管理机构</w:t>
      </w:r>
      <w:r>
        <w:rPr>
          <w:bCs/>
        </w:rPr>
        <w:tab/>
      </w:r>
      <w:r>
        <w:rPr>
          <w:rFonts w:hint="default" w:ascii="Times New Roman" w:hAnsi="Times New Roman" w:cs="Times New Roman"/>
          <w:bCs/>
          <w:kern w:val="2"/>
        </w:rPr>
        <w:fldChar w:fldCharType="end"/>
      </w:r>
      <w:r>
        <w:rPr>
          <w:rFonts w:hint="default"/>
          <w:bCs/>
          <w:lang w:val="en-US" w:eastAsia="zh-CN"/>
        </w:rPr>
        <w:t>35</w:t>
      </w:r>
    </w:p>
    <w:p w14:paraId="49374896">
      <w:pPr>
        <w:pStyle w:val="16"/>
        <w:tabs>
          <w:tab w:val="right" w:leader="dot" w:pos="9072"/>
        </w:tabs>
        <w:rPr>
          <w:rFonts w:hint="default" w:eastAsia="宋体"/>
          <w:bCs/>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_Toc9765 </w:instrText>
      </w:r>
      <w:r>
        <w:rPr>
          <w:rFonts w:hint="default" w:ascii="Times New Roman" w:hAnsi="Times New Roman" w:cs="Times New Roman"/>
          <w:bCs/>
          <w:kern w:val="2"/>
        </w:rPr>
        <w:fldChar w:fldCharType="separate"/>
      </w:r>
      <w:r>
        <w:rPr>
          <w:rFonts w:hint="default" w:ascii="Times New Roman" w:hAnsi="Times New Roman"/>
          <w:bCs/>
          <w:szCs w:val="24"/>
        </w:rPr>
        <w:t>六、资格审查资料</w:t>
      </w:r>
      <w:r>
        <w:rPr>
          <w:bCs/>
        </w:rPr>
        <w:tab/>
      </w:r>
      <w:r>
        <w:rPr>
          <w:rFonts w:hint="default" w:ascii="Times New Roman" w:hAnsi="Times New Roman" w:cs="Times New Roman"/>
          <w:bCs/>
          <w:kern w:val="2"/>
        </w:rPr>
        <w:fldChar w:fldCharType="end"/>
      </w:r>
      <w:r>
        <w:rPr>
          <w:rFonts w:hint="default"/>
          <w:bCs/>
          <w:lang w:val="en-US" w:eastAsia="zh-CN"/>
        </w:rPr>
        <w:t>37</w:t>
      </w:r>
    </w:p>
    <w:p w14:paraId="23A18AB0">
      <w:pPr>
        <w:pStyle w:val="16"/>
        <w:tabs>
          <w:tab w:val="right" w:leader="dot" w:pos="9072"/>
        </w:tabs>
        <w:rPr>
          <w:rFonts w:hint="default" w:eastAsia="宋体"/>
          <w:lang w:val="en-US" w:eastAsia="zh-CN"/>
        </w:rPr>
      </w:pPr>
      <w:r>
        <w:rPr>
          <w:rFonts w:hint="default" w:ascii="Times New Roman" w:hAnsi="Times New Roman" w:cs="Times New Roman"/>
          <w:bCs/>
          <w:kern w:val="2"/>
        </w:rPr>
        <w:fldChar w:fldCharType="begin"/>
      </w:r>
      <w:r>
        <w:rPr>
          <w:rFonts w:hint="default" w:ascii="Times New Roman" w:hAnsi="Times New Roman" w:cs="Times New Roman"/>
          <w:bCs/>
          <w:kern w:val="2"/>
        </w:rPr>
        <w:instrText xml:space="preserve"> HYPERLINK \l _Toc23118 </w:instrText>
      </w:r>
      <w:r>
        <w:rPr>
          <w:rFonts w:hint="default" w:ascii="Times New Roman" w:hAnsi="Times New Roman" w:cs="Times New Roman"/>
          <w:bCs/>
          <w:kern w:val="2"/>
        </w:rPr>
        <w:fldChar w:fldCharType="separate"/>
      </w:r>
      <w:r>
        <w:rPr>
          <w:rFonts w:hint="default" w:ascii="Times New Roman" w:hAnsi="Times New Roman"/>
          <w:bCs/>
          <w:szCs w:val="24"/>
        </w:rPr>
        <w:t>七、其他资料</w:t>
      </w:r>
      <w:r>
        <w:rPr>
          <w:bCs/>
        </w:rPr>
        <w:tab/>
      </w:r>
      <w:r>
        <w:rPr>
          <w:rFonts w:hint="default" w:ascii="Times New Roman" w:hAnsi="Times New Roman" w:cs="Times New Roman"/>
          <w:bCs/>
          <w:kern w:val="2"/>
        </w:rPr>
        <w:fldChar w:fldCharType="end"/>
      </w:r>
      <w:r>
        <w:rPr>
          <w:rFonts w:hint="eastAsia"/>
          <w:bCs/>
          <w:lang w:val="en-US" w:eastAsia="zh-CN"/>
        </w:rPr>
        <w:t>43</w:t>
      </w:r>
    </w:p>
    <w:p w14:paraId="2D25DFE5">
      <w:pPr>
        <w:autoSpaceDE w:val="0"/>
        <w:autoSpaceDN w:val="0"/>
        <w:adjustRightInd w:val="0"/>
        <w:spacing w:line="360" w:lineRule="auto"/>
        <w:ind w:firstLine="420" w:firstLineChars="200"/>
        <w:jc w:val="left"/>
        <w:rPr>
          <w:rFonts w:hint="eastAsia" w:ascii="宋体" w:hAnsi="宋体" w:cs="宋体"/>
          <w:kern w:val="0"/>
        </w:rPr>
      </w:pPr>
      <w:r>
        <w:rPr>
          <w:rFonts w:hint="eastAsia" w:ascii="宋体" w:hAnsi="宋体" w:cs="宋体"/>
          <w:kern w:val="0"/>
        </w:rPr>
        <w:fldChar w:fldCharType="end"/>
      </w:r>
    </w:p>
    <w:p w14:paraId="675D6C66">
      <w:pPr>
        <w:pStyle w:val="9"/>
        <w:rPr>
          <w:rFonts w:hint="eastAsia"/>
        </w:rPr>
        <w:sectPr>
          <w:footerReference r:id="rId4" w:type="first"/>
          <w:footerReference r:id="rId3" w:type="default"/>
          <w:pgSz w:w="11906" w:h="16838"/>
          <w:pgMar w:top="2098" w:right="1474" w:bottom="1701" w:left="1587" w:header="851" w:footer="992" w:gutter="0"/>
          <w:pgNumType w:fmt="decimal"/>
          <w:cols w:space="720" w:num="1"/>
          <w:titlePg/>
          <w:docGrid w:type="lines" w:linePitch="312" w:charSpace="0"/>
        </w:sectPr>
      </w:pPr>
    </w:p>
    <w:p w14:paraId="66D2EC9D">
      <w:pPr>
        <w:pStyle w:val="2"/>
        <w:spacing w:line="240" w:lineRule="auto"/>
        <w:jc w:val="center"/>
        <w:rPr>
          <w:rStyle w:val="20"/>
          <w:rFonts w:hint="eastAsia" w:ascii="宋体" w:hAnsi="宋体" w:cs="宋体"/>
          <w:b/>
          <w:sz w:val="32"/>
          <w:szCs w:val="32"/>
        </w:rPr>
      </w:pPr>
      <w:r>
        <w:rPr>
          <w:rFonts w:hint="eastAsia" w:ascii="宋体" w:hAnsi="宋体" w:cs="宋体"/>
          <w:sz w:val="32"/>
          <w:szCs w:val="32"/>
        </w:rPr>
        <w:t>第一章  比选公告</w:t>
      </w:r>
    </w:p>
    <w:p w14:paraId="336862F1">
      <w:pPr>
        <w:widowControl/>
        <w:spacing w:line="360" w:lineRule="auto"/>
        <w:ind w:firstLine="480" w:firstLineChars="200"/>
        <w:jc w:val="left"/>
        <w:rPr>
          <w:rFonts w:hint="eastAsia" w:ascii="宋体" w:hAnsi="宋体" w:cs="宋体"/>
          <w:kern w:val="0"/>
          <w:sz w:val="24"/>
        </w:rPr>
      </w:pPr>
      <w:r>
        <w:rPr>
          <w:rFonts w:hint="eastAsia" w:ascii="宋体" w:hAnsi="宋体" w:cs="宋体"/>
          <w:sz w:val="24"/>
          <w:szCs w:val="28"/>
        </w:rPr>
        <w:t>本项目</w:t>
      </w:r>
      <w:r>
        <w:rPr>
          <w:rFonts w:hint="eastAsia" w:ascii="宋体" w:hAnsi="宋体" w:eastAsia="宋体" w:cs="宋体"/>
          <w:sz w:val="24"/>
          <w:szCs w:val="28"/>
          <w:u w:val="single"/>
        </w:rPr>
        <w:t>四川蜀道物流集团有限公司202</w:t>
      </w:r>
      <w:r>
        <w:rPr>
          <w:rFonts w:hint="eastAsia" w:ascii="宋体" w:hAnsi="宋体" w:eastAsia="宋体" w:cs="宋体"/>
          <w:sz w:val="24"/>
          <w:szCs w:val="28"/>
          <w:u w:val="single"/>
          <w:lang w:val="en-US" w:eastAsia="zh-CN"/>
        </w:rPr>
        <w:t>5年</w:t>
      </w:r>
      <w:r>
        <w:rPr>
          <w:rFonts w:hint="eastAsia" w:ascii="宋体" w:hAnsi="宋体" w:eastAsia="宋体" w:cs="宋体"/>
          <w:sz w:val="24"/>
          <w:szCs w:val="28"/>
          <w:u w:val="single"/>
        </w:rPr>
        <w:t>-202</w:t>
      </w:r>
      <w:r>
        <w:rPr>
          <w:rFonts w:hint="eastAsia" w:ascii="宋体" w:hAnsi="宋体" w:cs="宋体"/>
          <w:sz w:val="24"/>
          <w:szCs w:val="28"/>
          <w:u w:val="single"/>
          <w:lang w:val="en-US" w:eastAsia="zh-CN"/>
        </w:rPr>
        <w:t>7</w:t>
      </w:r>
      <w:r>
        <w:rPr>
          <w:rFonts w:hint="eastAsia" w:ascii="宋体" w:hAnsi="宋体" w:eastAsia="宋体" w:cs="宋体"/>
          <w:sz w:val="24"/>
          <w:szCs w:val="28"/>
          <w:u w:val="single"/>
        </w:rPr>
        <w:t>年度法律顾问</w:t>
      </w:r>
      <w:r>
        <w:rPr>
          <w:rFonts w:hint="eastAsia" w:ascii="宋体" w:hAnsi="宋体" w:eastAsia="宋体" w:cs="宋体"/>
          <w:sz w:val="24"/>
          <w:szCs w:val="28"/>
          <w:u w:val="single"/>
          <w:lang w:val="en-US" w:eastAsia="zh-CN"/>
        </w:rPr>
        <w:t>服务</w:t>
      </w:r>
      <w:r>
        <w:rPr>
          <w:rFonts w:hint="eastAsia" w:ascii="宋体" w:hAnsi="宋体" w:eastAsia="宋体" w:cs="宋体"/>
          <w:sz w:val="24"/>
          <w:szCs w:val="28"/>
          <w:u w:val="single"/>
        </w:rPr>
        <w:t>项目</w:t>
      </w:r>
      <w:r>
        <w:rPr>
          <w:rFonts w:hint="eastAsia" w:ascii="宋体" w:hAnsi="宋体" w:cs="宋体"/>
          <w:sz w:val="24"/>
          <w:szCs w:val="28"/>
        </w:rPr>
        <w:t>（项目名称）</w:t>
      </w:r>
      <w:r>
        <w:rPr>
          <w:rFonts w:hint="eastAsia" w:ascii="宋体" w:hAnsi="宋体" w:cs="宋体"/>
          <w:kern w:val="0"/>
          <w:sz w:val="24"/>
        </w:rPr>
        <w:t>，已由公司批准。比选人为</w:t>
      </w:r>
      <w:r>
        <w:rPr>
          <w:rFonts w:hint="eastAsia" w:ascii="宋体" w:hAnsi="宋体" w:cs="宋体"/>
          <w:sz w:val="24"/>
          <w:szCs w:val="28"/>
          <w:u w:val="single"/>
        </w:rPr>
        <w:t>四川蜀道物流集团有限公司</w:t>
      </w:r>
      <w:r>
        <w:rPr>
          <w:rFonts w:hint="eastAsia" w:ascii="宋体" w:hAnsi="宋体" w:cs="宋体"/>
          <w:kern w:val="0"/>
          <w:sz w:val="24"/>
        </w:rPr>
        <w:t>，具备比选条件，现对该项目进行公开比选。</w:t>
      </w:r>
    </w:p>
    <w:p w14:paraId="19D94546">
      <w:pPr>
        <w:widowControl/>
        <w:spacing w:line="360" w:lineRule="auto"/>
        <w:ind w:firstLine="482" w:firstLineChars="200"/>
        <w:jc w:val="left"/>
        <w:rPr>
          <w:rFonts w:ascii="宋体" w:hAnsi="宋体" w:cs="宋体"/>
          <w:kern w:val="0"/>
          <w:sz w:val="23"/>
          <w:szCs w:val="23"/>
        </w:rPr>
      </w:pPr>
      <w:r>
        <w:rPr>
          <w:rFonts w:hint="eastAsia" w:ascii="宋体" w:hAnsi="宋体" w:cs="宋体"/>
          <w:b/>
          <w:kern w:val="0"/>
          <w:sz w:val="24"/>
        </w:rPr>
        <w:t>一、项目概况</w:t>
      </w:r>
    </w:p>
    <w:p w14:paraId="07634781">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1</w:t>
      </w:r>
      <w:r>
        <w:rPr>
          <w:rFonts w:hint="eastAsia" w:ascii="宋体" w:hAnsi="宋体" w:cs="宋体"/>
          <w:sz w:val="24"/>
        </w:rPr>
        <w:t>、项目概</w:t>
      </w:r>
      <w:r>
        <w:rPr>
          <w:rFonts w:hint="eastAsia" w:ascii="宋体" w:hAnsi="宋体" w:cs="宋体"/>
          <w:sz w:val="24"/>
          <w:lang w:eastAsia="zh-Hans"/>
        </w:rPr>
        <w:t>况：</w:t>
      </w:r>
      <w:r>
        <w:rPr>
          <w:rFonts w:hint="eastAsia" w:ascii="宋体" w:hAnsi="宋体" w:cs="宋体"/>
          <w:sz w:val="24"/>
        </w:rPr>
        <w:t>四川蜀道物流集团有限公司成立于2021年12月24日，注册资本100亿元，其为蜀道投资集团有限责任公司全资子公司。为保证公司高质量发展，拟选聘1家律师事务所提供常年法律顾问服务，具体服务内容见后。</w:t>
      </w:r>
    </w:p>
    <w:p w14:paraId="1A46F52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2、服务</w:t>
      </w:r>
      <w:r>
        <w:rPr>
          <w:rFonts w:hint="eastAsia" w:ascii="宋体" w:hAnsi="宋体" w:cs="宋体"/>
          <w:kern w:val="0"/>
          <w:sz w:val="24"/>
          <w:lang w:val="en-US" w:eastAsia="zh-CN"/>
        </w:rPr>
        <w:t>期间</w:t>
      </w:r>
      <w:r>
        <w:rPr>
          <w:rFonts w:hint="eastAsia" w:ascii="宋体" w:hAnsi="宋体" w:cs="宋体"/>
          <w:kern w:val="0"/>
          <w:sz w:val="24"/>
        </w:rPr>
        <w:t>：</w:t>
      </w:r>
      <w:r>
        <w:rPr>
          <w:rFonts w:hint="eastAsia" w:ascii="宋体" w:hAnsi="宋体" w:cs="宋体"/>
          <w:sz w:val="24"/>
        </w:rPr>
        <w:t>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日至202</w:t>
      </w:r>
      <w:r>
        <w:rPr>
          <w:rFonts w:hint="eastAsia" w:ascii="宋体" w:hAnsi="宋体" w:cs="宋体"/>
          <w:sz w:val="24"/>
          <w:lang w:val="en-US" w:eastAsia="zh-CN"/>
        </w:rPr>
        <w:t>7</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日，服务合同一年一签，</w:t>
      </w:r>
      <w:r>
        <w:rPr>
          <w:rFonts w:hint="eastAsia" w:ascii="宋体" w:hAnsi="宋体" w:cs="宋体"/>
          <w:sz w:val="24"/>
          <w:lang w:val="en-US" w:eastAsia="zh-CN"/>
        </w:rPr>
        <w:t>若经物流集团评价后可继续合作，则</w:t>
      </w:r>
      <w:r>
        <w:rPr>
          <w:rFonts w:hint="eastAsia" w:ascii="宋体" w:hAnsi="宋体" w:cs="宋体"/>
          <w:sz w:val="24"/>
        </w:rPr>
        <w:t>第二年按照原合同费用标准续签。</w:t>
      </w:r>
    </w:p>
    <w:p w14:paraId="69EE8A9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3、服务内容：</w:t>
      </w:r>
    </w:p>
    <w:p w14:paraId="6D05139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（1）就比选人生产、经营、管理方面的问题或决策提供法律咨询，从法律上进行论证并出具书面咨询或论证意见；</w:t>
      </w:r>
    </w:p>
    <w:p w14:paraId="4595E0C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（2）审查、修改比选人在投资、贸易、物流等生产经营活动中的合同、协议、函件等法律文件，提供修改文本并出具盖章版书面审查意见；</w:t>
      </w:r>
    </w:p>
    <w:p w14:paraId="5CCA34D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（3）根据比选人需要参与比选人董事会、总办会、项目风险评审会、项目工作会等会议或商务谈判，为公司经营管理提供法律咨询、法律风险防范建议；</w:t>
      </w:r>
    </w:p>
    <w:p w14:paraId="3B9AC39A">
      <w:pPr>
        <w:widowControl/>
        <w:spacing w:line="360" w:lineRule="auto"/>
        <w:ind w:firstLine="480" w:firstLineChars="200"/>
        <w:jc w:val="left"/>
        <w:rPr>
          <w:rFonts w:ascii="宋体" w:hAnsi="宋体" w:cs="宋体"/>
          <w:kern w:val="0"/>
          <w:sz w:val="24"/>
          <w:lang w:eastAsia="zh-Hans"/>
        </w:rPr>
      </w:pPr>
      <w:r>
        <w:rPr>
          <w:rFonts w:ascii="宋体" w:hAnsi="宋体" w:cs="宋体"/>
          <w:kern w:val="0"/>
          <w:sz w:val="24"/>
        </w:rPr>
        <w:t>（4）</w:t>
      </w:r>
      <w:r>
        <w:rPr>
          <w:rFonts w:hint="eastAsia" w:ascii="宋体" w:hAnsi="宋体" w:cs="宋体"/>
          <w:kern w:val="0"/>
          <w:sz w:val="24"/>
          <w:lang w:eastAsia="zh-Hans"/>
        </w:rPr>
        <w:t>审查比选人管理的下属公司借款项目并出具法律意见书</w:t>
      </w:r>
      <w:r>
        <w:rPr>
          <w:rFonts w:ascii="宋体" w:hAnsi="宋体" w:cs="宋体"/>
          <w:kern w:val="0"/>
          <w:sz w:val="24"/>
          <w:lang w:eastAsia="zh-Hans"/>
        </w:rPr>
        <w:t>、</w:t>
      </w:r>
      <w:r>
        <w:rPr>
          <w:rFonts w:hint="eastAsia" w:ascii="宋体" w:hAnsi="宋体" w:cs="宋体"/>
          <w:kern w:val="0"/>
          <w:sz w:val="24"/>
          <w:lang w:eastAsia="zh-Hans"/>
        </w:rPr>
        <w:t>审查比选人向下属公司拨付资本金等相关事宜并出具法律意见书</w:t>
      </w:r>
      <w:r>
        <w:rPr>
          <w:rFonts w:ascii="宋体" w:hAnsi="宋体" w:cs="宋体"/>
          <w:kern w:val="0"/>
          <w:sz w:val="24"/>
          <w:lang w:eastAsia="zh-Hans"/>
        </w:rPr>
        <w:t>；</w:t>
      </w:r>
    </w:p>
    <w:p w14:paraId="7AA322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（5）协助比选人处理相关遗留问题；</w:t>
      </w:r>
    </w:p>
    <w:p w14:paraId="1FE17E4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）协助比选人建立健全内部控制机制和规章制度；</w:t>
      </w:r>
    </w:p>
    <w:p w14:paraId="7B7DC2E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）提供与比选人经营活动有关的法规与政策信息检索、查询；</w:t>
      </w:r>
    </w:p>
    <w:p w14:paraId="26D3DFA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）服务期内为比选人提供不少于2次的法制宣传或法律培训；</w:t>
      </w:r>
    </w:p>
    <w:p w14:paraId="7A14F4F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）受比选人委托向相关方发律师函、律师公告、法律声明；</w:t>
      </w:r>
    </w:p>
    <w:p w14:paraId="17616517">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）通过协商、调解等方式参与比选人尚未形成诉讼或仲裁的各类民事、经济、行政纠纷的解决，就比选人准备进行诉讼、仲裁的案件进行法律论证、策划。</w:t>
      </w:r>
    </w:p>
    <w:p w14:paraId="1854A337">
      <w:pPr>
        <w:widowControl/>
        <w:spacing w:line="360" w:lineRule="auto"/>
        <w:ind w:firstLine="480" w:firstLineChars="200"/>
        <w:jc w:val="left"/>
        <w:rPr>
          <w:rFonts w:hint="eastAsia" w:ascii="宋体" w:hAnsi="宋体" w:cs="宋体"/>
          <w:color w:val="000000"/>
          <w:sz w:val="24"/>
          <w:lang w:eastAsia="zh-Hans"/>
        </w:rPr>
      </w:pPr>
      <w:r>
        <w:rPr>
          <w:rFonts w:hint="eastAsia" w:ascii="宋体" w:hAnsi="宋体" w:cs="宋体"/>
          <w:kern w:val="0"/>
          <w:sz w:val="24"/>
        </w:rPr>
        <w:t>（</w:t>
      </w:r>
      <w:r>
        <w:rPr>
          <w:rFonts w:hint="eastAsia" w:ascii="宋体" w:hAnsi="宋体" w:cs="宋体"/>
          <w:color w:val="000000"/>
          <w:sz w:val="24"/>
        </w:rPr>
        <w:t>11）</w:t>
      </w:r>
      <w:r>
        <w:rPr>
          <w:rFonts w:hint="eastAsia" w:ascii="宋体" w:hAnsi="宋体" w:cs="宋体"/>
          <w:color w:val="000000"/>
          <w:sz w:val="24"/>
          <w:lang w:eastAsia="zh-Hans"/>
        </w:rPr>
        <w:t>根据比选人需要，对有关企业或项目进行必要的尽职调查、资信或可行性调查、出具调查报告；</w:t>
      </w:r>
    </w:p>
    <w:p w14:paraId="3D0FC643">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（12）</w:t>
      </w:r>
      <w:r>
        <w:rPr>
          <w:rFonts w:hint="eastAsia" w:ascii="宋体" w:hAnsi="宋体" w:cs="宋体"/>
          <w:color w:val="000000"/>
          <w:sz w:val="24"/>
          <w:lang w:eastAsia="zh-Hans"/>
        </w:rPr>
        <w:t>根据比选人需要，参与公司对外的重大投资、融资、资产处置所涉及的法律事务；</w:t>
      </w:r>
    </w:p>
    <w:p w14:paraId="6340791D">
      <w:pPr>
        <w:widowControl/>
        <w:spacing w:line="360" w:lineRule="auto"/>
        <w:ind w:firstLine="480" w:firstLineChars="200"/>
        <w:jc w:val="left"/>
        <w:rPr>
          <w:rFonts w:hint="default" w:ascii="宋体" w:hAnsi="宋体" w:eastAsia="宋体" w:cs="宋体"/>
          <w:color w:val="000000"/>
          <w:sz w:val="24"/>
          <w:lang w:val="en-US" w:eastAsia="zh-CN"/>
        </w:rPr>
      </w:pPr>
      <w:r>
        <w:rPr>
          <w:rFonts w:hint="eastAsia" w:ascii="宋体" w:hAnsi="宋体" w:cs="宋体"/>
          <w:color w:val="000000"/>
          <w:sz w:val="24"/>
        </w:rPr>
        <w:t>（13）</w:t>
      </w:r>
      <w:r>
        <w:rPr>
          <w:rFonts w:hint="eastAsia" w:ascii="宋体" w:hAnsi="宋体" w:cs="宋体"/>
          <w:color w:val="000000"/>
          <w:sz w:val="24"/>
          <w:lang w:val="en-US" w:eastAsia="zh-CN"/>
        </w:rPr>
        <w:t>每周安排至少一名律师到比选人公司值班一个工作日，为公司提供各项法律咨询。</w:t>
      </w:r>
    </w:p>
    <w:p w14:paraId="4DCACE38">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14</w:t>
      </w:r>
      <w:r>
        <w:rPr>
          <w:rFonts w:hint="eastAsia" w:ascii="宋体" w:hAnsi="宋体" w:cs="宋体"/>
          <w:color w:val="000000"/>
          <w:sz w:val="24"/>
          <w:lang w:eastAsia="zh-CN"/>
        </w:rPr>
        <w:t>）</w:t>
      </w:r>
      <w:r>
        <w:rPr>
          <w:rFonts w:hint="eastAsia" w:ascii="宋体" w:hAnsi="宋体" w:cs="宋体"/>
          <w:color w:val="000000"/>
          <w:sz w:val="24"/>
        </w:rPr>
        <w:t>双方认可的其他法律事务。</w:t>
      </w:r>
    </w:p>
    <w:p w14:paraId="11306DA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4、服务要求：</w:t>
      </w:r>
    </w:p>
    <w:p w14:paraId="3C582BA0">
      <w:pPr>
        <w:widowControl/>
        <w:adjustRightInd/>
        <w:spacing w:line="360" w:lineRule="auto"/>
        <w:ind w:firstLine="480" w:firstLineChars="200"/>
        <w:jc w:val="both"/>
        <w:rPr>
          <w:rFonts w:hint="eastAsia" w:ascii="宋体" w:hAnsi="宋体" w:cs="宋体"/>
          <w:bCs/>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比选申请人</w:t>
      </w:r>
      <w:r>
        <w:rPr>
          <w:rFonts w:hint="eastAsia" w:ascii="宋体" w:hAnsi="宋体" w:cs="宋体"/>
          <w:bCs/>
          <w:sz w:val="24"/>
        </w:rPr>
        <w:t>组成专门的法律服务团队为比选人提供服务，团队成员中至少有</w:t>
      </w:r>
      <w:r>
        <w:rPr>
          <w:rFonts w:ascii="宋体" w:hAnsi="宋体" w:cs="宋体"/>
          <w:bCs/>
          <w:sz w:val="24"/>
        </w:rPr>
        <w:t>3</w:t>
      </w:r>
      <w:r>
        <w:rPr>
          <w:rFonts w:hint="eastAsia" w:ascii="宋体" w:hAnsi="宋体" w:cs="宋体"/>
          <w:bCs/>
          <w:sz w:val="24"/>
        </w:rPr>
        <w:t>名长期从事</w:t>
      </w:r>
      <w:r>
        <w:rPr>
          <w:rFonts w:hint="eastAsia" w:ascii="宋体" w:hAnsi="宋体" w:cs="宋体"/>
          <w:bCs/>
          <w:sz w:val="24"/>
          <w:lang w:eastAsia="zh-Hans"/>
        </w:rPr>
        <w:t>大宗</w:t>
      </w:r>
      <w:r>
        <w:rPr>
          <w:rFonts w:hint="eastAsia" w:ascii="宋体" w:hAnsi="宋体" w:cs="宋体"/>
          <w:bCs/>
          <w:sz w:val="24"/>
        </w:rPr>
        <w:t>贸易、物流园区、物流运输、物流加工、供应链管理、投融资管理、电商业务等相关法律事务的律师，并指定</w:t>
      </w:r>
      <w:r>
        <w:rPr>
          <w:rFonts w:hint="eastAsia" w:ascii="宋体" w:hAnsi="宋体" w:cs="宋体"/>
          <w:bCs/>
          <w:sz w:val="24"/>
          <w:lang w:val="en-US" w:eastAsia="zh-CN"/>
        </w:rPr>
        <w:t>2</w:t>
      </w:r>
      <w:r>
        <w:rPr>
          <w:rFonts w:hint="eastAsia" w:ascii="宋体" w:hAnsi="宋体" w:cs="宋体"/>
          <w:bCs/>
          <w:sz w:val="24"/>
        </w:rPr>
        <w:t>至</w:t>
      </w:r>
      <w:r>
        <w:rPr>
          <w:rFonts w:hint="eastAsia" w:ascii="宋体" w:hAnsi="宋体" w:cs="宋体"/>
          <w:bCs/>
          <w:sz w:val="24"/>
          <w:lang w:val="en-US" w:eastAsia="zh-CN"/>
        </w:rPr>
        <w:t>3</w:t>
      </w:r>
      <w:r>
        <w:rPr>
          <w:rFonts w:hint="eastAsia" w:ascii="宋体" w:hAnsi="宋体" w:cs="宋体"/>
          <w:bCs/>
          <w:sz w:val="24"/>
        </w:rPr>
        <w:t>名律师作为固定联系人，保证在比选人工作时间内随时联系。</w:t>
      </w:r>
    </w:p>
    <w:p w14:paraId="4D31AAFD">
      <w:pPr>
        <w:widowControl/>
        <w:adjustRightInd/>
        <w:spacing w:line="360" w:lineRule="auto"/>
        <w:ind w:firstLine="480" w:firstLineChars="200"/>
        <w:jc w:val="both"/>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eastAsia="宋体" w:cs="宋体"/>
          <w:bCs w:val="0"/>
          <w:kern w:val="0"/>
          <w:sz w:val="24"/>
        </w:rPr>
        <w:t>对于比选人的非紧急</w:t>
      </w:r>
      <w:r>
        <w:rPr>
          <w:rFonts w:hint="eastAsia" w:ascii="宋体" w:hAnsi="宋体" w:eastAsia="宋体" w:cs="宋体"/>
          <w:kern w:val="0"/>
          <w:sz w:val="24"/>
        </w:rPr>
        <w:t>法律事务工作，比选申请人应在接到事项后1个工作日内回复并出具书面意见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加盖公章</w:t>
      </w:r>
      <w:r>
        <w:rPr>
          <w:rFonts w:hint="eastAsia" w:ascii="宋体" w:hAnsi="宋体" w:eastAsia="宋体" w:cs="宋体"/>
          <w:kern w:val="0"/>
          <w:sz w:val="24"/>
          <w:lang w:eastAsia="zh-CN"/>
        </w:rPr>
        <w:t>）</w:t>
      </w:r>
      <w:r>
        <w:rPr>
          <w:rFonts w:hint="eastAsia" w:ascii="宋体" w:hAnsi="宋体" w:eastAsia="宋体" w:cs="宋体"/>
          <w:kern w:val="0"/>
          <w:sz w:val="24"/>
        </w:rPr>
        <w:t>；紧急事项原则上在12小时内予以回复，</w:t>
      </w:r>
      <w:r>
        <w:rPr>
          <w:rFonts w:hint="eastAsia" w:ascii="宋体" w:hAnsi="宋体" w:cs="宋体"/>
          <w:kern w:val="0"/>
          <w:sz w:val="24"/>
        </w:rPr>
        <w:t>并出具书面意见</w:t>
      </w:r>
      <w:r>
        <w:rPr>
          <w:rFonts w:hint="eastAsia" w:ascii="宋体" w:hAnsi="宋体" w:cs="宋体"/>
          <w:kern w:val="0"/>
          <w:sz w:val="24"/>
          <w:lang w:eastAsia="zh-CN"/>
        </w:rPr>
        <w:t>（</w:t>
      </w:r>
      <w:r>
        <w:rPr>
          <w:rFonts w:hint="eastAsia" w:ascii="宋体" w:hAnsi="宋体" w:cs="宋体"/>
          <w:kern w:val="0"/>
          <w:sz w:val="24"/>
          <w:lang w:val="en-US" w:eastAsia="zh-CN"/>
        </w:rPr>
        <w:t>加盖公章</w:t>
      </w:r>
      <w:r>
        <w:rPr>
          <w:rFonts w:hint="eastAsia" w:ascii="宋体" w:hAnsi="宋体" w:cs="宋体"/>
          <w:kern w:val="0"/>
          <w:sz w:val="24"/>
          <w:lang w:eastAsia="zh-CN"/>
        </w:rPr>
        <w:t>）</w:t>
      </w:r>
      <w:r>
        <w:rPr>
          <w:rFonts w:hint="eastAsia" w:ascii="宋体" w:hAnsi="宋体" w:cs="宋体"/>
          <w:kern w:val="0"/>
          <w:sz w:val="24"/>
        </w:rPr>
        <w:t>；</w:t>
      </w:r>
    </w:p>
    <w:p w14:paraId="10159C92">
      <w:pPr>
        <w:widowControl/>
        <w:spacing w:line="360" w:lineRule="auto"/>
        <w:ind w:firstLine="480" w:firstLineChars="200"/>
        <w:jc w:val="both"/>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比选申请人一般通过电子邮件、电话等通信方式向比选人提供法律服务，如有需要的，比选申请人按照比选人要求到比选人办公场所或相关工作场所提供现场法律服务；</w:t>
      </w:r>
    </w:p>
    <w:p w14:paraId="57333677">
      <w:pPr>
        <w:widowControl/>
        <w:spacing w:line="360" w:lineRule="auto"/>
        <w:ind w:firstLine="480" w:firstLineChars="200"/>
        <w:jc w:val="both"/>
        <w:rPr>
          <w:rFonts w:hint="eastAsia" w:ascii="宋体" w:hAnsi="宋体" w:cs="宋体"/>
          <w:bCs/>
          <w:color w:val="00000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比选申请人应</w:t>
      </w:r>
      <w:r>
        <w:rPr>
          <w:rFonts w:hint="eastAsia" w:ascii="宋体" w:hAnsi="宋体" w:cs="宋体"/>
          <w:bCs/>
          <w:color w:val="000000"/>
          <w:sz w:val="24"/>
        </w:rPr>
        <w:t>对常年法律服务过程及其所处理的法律事务内容、相关结果进行记录，每</w:t>
      </w:r>
      <w:r>
        <w:rPr>
          <w:rFonts w:ascii="宋体" w:hAnsi="宋体" w:cs="宋体"/>
          <w:bCs/>
          <w:color w:val="000000"/>
          <w:sz w:val="24"/>
        </w:rPr>
        <w:t>6</w:t>
      </w:r>
      <w:r>
        <w:rPr>
          <w:rFonts w:hint="eastAsia" w:ascii="宋体" w:hAnsi="宋体" w:cs="宋体"/>
          <w:bCs/>
          <w:color w:val="000000"/>
          <w:sz w:val="24"/>
        </w:rPr>
        <w:t>个月向比选人递交盖章的法律咨询或法律审查意见原件，</w:t>
      </w:r>
      <w:r>
        <w:rPr>
          <w:rFonts w:hint="eastAsia" w:ascii="宋体" w:hAnsi="宋体" w:cs="宋体"/>
          <w:bCs/>
          <w:color w:val="000000"/>
          <w:sz w:val="24"/>
          <w:lang w:eastAsia="zh-Hans"/>
        </w:rPr>
        <w:t>每</w:t>
      </w:r>
      <w:r>
        <w:rPr>
          <w:rFonts w:ascii="宋体" w:hAnsi="宋体" w:cs="宋体"/>
          <w:bCs/>
          <w:color w:val="000000"/>
          <w:sz w:val="24"/>
          <w:lang w:eastAsia="zh-Hans"/>
        </w:rPr>
        <w:t>3</w:t>
      </w:r>
      <w:r>
        <w:rPr>
          <w:rFonts w:hint="eastAsia" w:ascii="宋体" w:hAnsi="宋体" w:cs="宋体"/>
          <w:bCs/>
          <w:color w:val="000000"/>
          <w:sz w:val="24"/>
          <w:lang w:eastAsia="zh-Hans"/>
        </w:rPr>
        <w:t>个月</w:t>
      </w:r>
      <w:r>
        <w:rPr>
          <w:rFonts w:hint="eastAsia" w:ascii="宋体" w:hAnsi="宋体" w:cs="宋体"/>
          <w:bCs/>
          <w:color w:val="000000"/>
          <w:sz w:val="24"/>
        </w:rPr>
        <w:t>向比选人提交法律服务工作报告。</w:t>
      </w:r>
    </w:p>
    <w:p w14:paraId="14DD34C8">
      <w:pPr>
        <w:widowControl/>
        <w:spacing w:line="360" w:lineRule="auto"/>
        <w:ind w:firstLine="480" w:firstLineChars="200"/>
        <w:jc w:val="both"/>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bCs/>
          <w:sz w:val="24"/>
        </w:rPr>
        <w:t>比选申请人及服务团队律师对比选人提供的资料及服务中所接触、了解的任何信息、法律文件等负有保密义务，未经比选人书面同意，不得用于服务工作外的任何目的，不得泄露给服务团队律师外的任何第三方。</w:t>
      </w:r>
    </w:p>
    <w:p w14:paraId="21FAE087">
      <w:pPr>
        <w:widowControl/>
        <w:spacing w:line="360" w:lineRule="auto"/>
        <w:ind w:firstLine="482" w:firstLineChars="200"/>
        <w:jc w:val="left"/>
        <w:rPr>
          <w:rFonts w:hint="eastAsia" w:ascii="宋体" w:hAnsi="宋体" w:cs="宋体"/>
          <w:kern w:val="0"/>
          <w:sz w:val="23"/>
          <w:szCs w:val="23"/>
        </w:rPr>
      </w:pPr>
      <w:r>
        <w:rPr>
          <w:rFonts w:hint="eastAsia" w:ascii="宋体" w:hAnsi="宋体" w:cs="宋体"/>
          <w:b/>
          <w:kern w:val="0"/>
          <w:sz w:val="24"/>
        </w:rPr>
        <w:t>二、比选申请人资格要求</w:t>
      </w:r>
    </w:p>
    <w:p w14:paraId="3787D591">
      <w:pPr>
        <w:widowControl/>
        <w:spacing w:line="360" w:lineRule="auto"/>
        <w:ind w:firstLine="480" w:firstLineChars="200"/>
        <w:jc w:val="left"/>
        <w:rPr>
          <w:rFonts w:hint="eastAsia" w:ascii="宋体" w:hAnsi="宋体" w:eastAsia="宋体" w:cs="宋体"/>
          <w:bCs/>
          <w:color w:val="auto"/>
          <w:sz w:val="24"/>
          <w:highlight w:val="none"/>
          <w:shd w:val="clear" w:color="auto" w:fill="auto"/>
        </w:rPr>
      </w:pPr>
      <w:r>
        <w:rPr>
          <w:rFonts w:hint="eastAsia" w:ascii="宋体" w:hAnsi="宋体" w:eastAsia="宋体" w:cs="宋体"/>
          <w:bCs/>
          <w:sz w:val="24"/>
        </w:rPr>
        <w:t>1、资质要求：比选申请人应具有司法行政主管部门颁发的《律师事务所执业许可证》</w:t>
      </w:r>
      <w:r>
        <w:rPr>
          <w:rFonts w:hint="eastAsia" w:ascii="宋体" w:hAnsi="宋体" w:eastAsia="宋体" w:cs="宋体"/>
          <w:bCs/>
          <w:color w:val="auto"/>
          <w:sz w:val="24"/>
          <w:highlight w:val="none"/>
          <w:shd w:val="clear" w:color="auto" w:fill="auto"/>
        </w:rPr>
        <w:t>，成立时间5年以上，合法存续且年检合格；团队律师应具有司法行政主管部门颁发的《律师执业证》，执业时间3年以上，合法有效且年检合格。</w:t>
      </w:r>
    </w:p>
    <w:p w14:paraId="5B68D6D5">
      <w:pPr>
        <w:widowControl/>
        <w:spacing w:line="360" w:lineRule="auto"/>
        <w:ind w:firstLine="480" w:firstLineChars="200"/>
        <w:jc w:val="left"/>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2、信誉要求：比选申请人和团队律师3年内（202</w:t>
      </w:r>
      <w:r>
        <w:rPr>
          <w:rFonts w:hint="eastAsia" w:ascii="宋体" w:hAnsi="宋体" w:eastAsia="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年1月1日至投标截止时间）均未受到司法行政主管部门或律师协会处罚或处分。比选申请人未处于财产被接管、冻结，破产的状态；没有处于取消投标资格的行政处罚的有效期内；没有涉及影响提供服务的重大诉讼或仲裁案件；没有列入失信被执行人名单或限制高消费名单。</w:t>
      </w:r>
    </w:p>
    <w:p w14:paraId="582781BA">
      <w:pPr>
        <w:widowControl/>
        <w:spacing w:line="360" w:lineRule="auto"/>
        <w:ind w:firstLine="480" w:firstLineChars="200"/>
        <w:jc w:val="left"/>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3、财务要求：3年内（2022年、2023年、2024年）实现盈利无亏损，以会计师事务所审计的财务报表为准。</w:t>
      </w:r>
    </w:p>
    <w:p w14:paraId="0C3888AE">
      <w:pPr>
        <w:widowControl/>
        <w:spacing w:line="360" w:lineRule="auto"/>
        <w:ind w:firstLine="480" w:firstLineChars="200"/>
        <w:jc w:val="left"/>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4、业绩要求：3年内（202</w:t>
      </w:r>
      <w:r>
        <w:rPr>
          <w:rFonts w:hint="eastAsia" w:ascii="宋体" w:hAnsi="宋体" w:eastAsia="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年1月1日至投标截止时间）为3个</w:t>
      </w:r>
      <w:r>
        <w:rPr>
          <w:rFonts w:hint="eastAsia" w:ascii="宋体" w:hAnsi="宋体" w:eastAsia="宋体" w:cs="宋体"/>
          <w:bCs/>
          <w:color w:val="auto"/>
          <w:sz w:val="24"/>
          <w:highlight w:val="none"/>
          <w:shd w:val="clear" w:color="auto" w:fill="auto"/>
          <w:lang w:eastAsia="zh-Hans"/>
        </w:rPr>
        <w:t>及</w:t>
      </w:r>
      <w:r>
        <w:rPr>
          <w:rFonts w:hint="eastAsia" w:ascii="宋体" w:hAnsi="宋体" w:eastAsia="宋体" w:cs="宋体"/>
          <w:bCs/>
          <w:color w:val="auto"/>
          <w:sz w:val="24"/>
          <w:highlight w:val="none"/>
          <w:shd w:val="clear" w:color="auto" w:fill="auto"/>
        </w:rPr>
        <w:t>以上</w:t>
      </w:r>
      <w:r>
        <w:rPr>
          <w:rFonts w:hint="eastAsia" w:ascii="宋体" w:hAnsi="宋体" w:eastAsia="宋体" w:cs="宋体"/>
          <w:bCs/>
          <w:color w:val="auto"/>
          <w:sz w:val="24"/>
          <w:highlight w:val="none"/>
          <w:shd w:val="clear" w:color="auto" w:fill="auto"/>
          <w:lang w:eastAsia="zh-Hans"/>
        </w:rPr>
        <w:t>类似比选人行业（包括不限于大宗</w:t>
      </w:r>
      <w:r>
        <w:rPr>
          <w:rFonts w:hint="eastAsia" w:ascii="宋体" w:hAnsi="宋体" w:eastAsia="宋体" w:cs="宋体"/>
          <w:bCs/>
          <w:color w:val="auto"/>
          <w:sz w:val="24"/>
          <w:highlight w:val="none"/>
          <w:shd w:val="clear" w:color="auto" w:fill="auto"/>
        </w:rPr>
        <w:t>贸易、物流园区、物流运输、物流加工、供应链管理、投融资管理、电商业务等</w:t>
      </w:r>
      <w:r>
        <w:rPr>
          <w:rFonts w:hint="eastAsia" w:ascii="宋体" w:hAnsi="宋体" w:eastAsia="宋体" w:cs="宋体"/>
          <w:bCs/>
          <w:color w:val="auto"/>
          <w:sz w:val="24"/>
          <w:highlight w:val="none"/>
          <w:shd w:val="clear" w:color="auto" w:fill="auto"/>
          <w:lang w:eastAsia="zh-Hans"/>
        </w:rPr>
        <w:t>）的企业</w:t>
      </w:r>
      <w:r>
        <w:rPr>
          <w:rFonts w:hint="eastAsia" w:ascii="宋体" w:hAnsi="宋体" w:eastAsia="宋体" w:cs="宋体"/>
          <w:bCs/>
          <w:color w:val="auto"/>
          <w:sz w:val="24"/>
          <w:highlight w:val="none"/>
          <w:shd w:val="clear" w:color="auto" w:fill="auto"/>
        </w:rPr>
        <w:t>提供的常年法律顾问服务业绩。</w:t>
      </w:r>
    </w:p>
    <w:p w14:paraId="055EE91E">
      <w:pPr>
        <w:widowControl/>
        <w:spacing w:line="360" w:lineRule="auto"/>
        <w:ind w:firstLine="480" w:firstLineChars="200"/>
        <w:jc w:val="left"/>
        <w:rPr>
          <w:rFonts w:hint="eastAsia"/>
          <w:color w:val="auto"/>
          <w:highlight w:val="none"/>
          <w:shd w:val="clear" w:color="auto" w:fill="auto"/>
        </w:rPr>
      </w:pPr>
      <w:r>
        <w:rPr>
          <w:rFonts w:hint="eastAsia" w:ascii="宋体" w:hAnsi="宋体" w:eastAsia="宋体" w:cs="宋体"/>
          <w:bCs/>
          <w:color w:val="auto"/>
          <w:sz w:val="24"/>
          <w:highlight w:val="none"/>
          <w:shd w:val="clear" w:color="auto" w:fill="auto"/>
        </w:rPr>
        <w:t>5、本项目不接受联合体投标。</w:t>
      </w:r>
    </w:p>
    <w:p w14:paraId="7983E2ED">
      <w:pPr>
        <w:widowControl/>
        <w:spacing w:line="360" w:lineRule="auto"/>
        <w:ind w:firstLine="482" w:firstLineChars="200"/>
        <w:jc w:val="left"/>
        <w:rPr>
          <w:rFonts w:hint="eastAsia" w:ascii="宋体" w:hAnsi="宋体" w:cs="宋体"/>
          <w:color w:val="auto"/>
          <w:kern w:val="0"/>
          <w:sz w:val="23"/>
          <w:szCs w:val="23"/>
          <w:highlight w:val="none"/>
          <w:shd w:val="clear" w:color="auto" w:fill="auto"/>
        </w:rPr>
      </w:pPr>
      <w:r>
        <w:rPr>
          <w:rFonts w:hint="eastAsia" w:ascii="宋体" w:hAnsi="宋体" w:cs="宋体"/>
          <w:b/>
          <w:color w:val="auto"/>
          <w:kern w:val="0"/>
          <w:sz w:val="24"/>
          <w:highlight w:val="none"/>
          <w:shd w:val="clear" w:color="auto" w:fill="auto"/>
        </w:rPr>
        <w:t>三、获取比选文件</w:t>
      </w:r>
    </w:p>
    <w:p w14:paraId="5CACDFE2">
      <w:pPr>
        <w:pStyle w:val="9"/>
        <w:spacing w:line="360" w:lineRule="auto"/>
        <w:ind w:firstLine="480" w:firstLineChars="200"/>
        <w:rPr>
          <w:rFonts w:hint="eastAsia" w:ascii="宋体" w:hAnsi="宋体" w:eastAsia="宋体" w:cs="宋体"/>
          <w:bCs/>
          <w:color w:val="auto"/>
          <w:kern w:val="2"/>
          <w:sz w:val="24"/>
          <w:highlight w:val="none"/>
          <w:shd w:val="clear" w:color="auto" w:fill="auto"/>
        </w:rPr>
      </w:pPr>
      <w:r>
        <w:rPr>
          <w:rFonts w:hint="eastAsia" w:ascii="宋体" w:hAnsi="宋体" w:eastAsia="宋体" w:cs="宋体"/>
          <w:bCs/>
          <w:color w:val="auto"/>
          <w:kern w:val="2"/>
          <w:sz w:val="24"/>
          <w:highlight w:val="none"/>
          <w:shd w:val="clear" w:color="auto" w:fill="auto"/>
        </w:rPr>
        <w:t>1、凡有意参加比选的潜在比选申请人，请</w:t>
      </w:r>
      <w:r>
        <w:rPr>
          <w:rFonts w:hint="eastAsia" w:ascii="宋体" w:hAnsi="宋体" w:eastAsia="宋体" w:cs="宋体"/>
          <w:bCs/>
          <w:color w:val="auto"/>
          <w:kern w:val="2"/>
          <w:sz w:val="24"/>
          <w:szCs w:val="24"/>
          <w:highlight w:val="none"/>
          <w:shd w:val="clear" w:color="auto" w:fill="auto"/>
          <w:lang w:val="en-US" w:eastAsia="zh-CN" w:bidi="ar-SA"/>
        </w:rPr>
        <w:t>于2025年7月X日开始</w:t>
      </w:r>
      <w:r>
        <w:rPr>
          <w:rFonts w:hint="eastAsia" w:ascii="宋体" w:hAnsi="宋体" w:eastAsia="宋体" w:cs="宋体"/>
          <w:bCs/>
          <w:color w:val="auto"/>
          <w:kern w:val="2"/>
          <w:sz w:val="24"/>
          <w:highlight w:val="none"/>
          <w:shd w:val="clear" w:color="auto" w:fill="auto"/>
        </w:rPr>
        <w:t>自行在四川蜀道物流集团有限公司官网（http://www.sgig.sc.cn/）</w:t>
      </w:r>
      <w:r>
        <w:rPr>
          <w:rFonts w:hint="eastAsia" w:ascii="宋体" w:hAnsi="宋体" w:eastAsia="宋体" w:cs="宋体"/>
          <w:bCs/>
          <w:color w:val="auto"/>
          <w:kern w:val="2"/>
          <w:sz w:val="24"/>
          <w:highlight w:val="none"/>
          <w:shd w:val="clear" w:color="auto" w:fill="auto"/>
          <w:lang w:eastAsia="zh-CN"/>
        </w:rPr>
        <w:t>、</w:t>
      </w:r>
      <w:r>
        <w:rPr>
          <w:rFonts w:hint="eastAsia" w:ascii="宋体" w:hAnsi="宋体" w:eastAsia="宋体" w:cs="宋体"/>
          <w:bCs/>
          <w:color w:val="auto"/>
          <w:kern w:val="2"/>
          <w:sz w:val="24"/>
          <w:highlight w:val="none"/>
          <w:shd w:val="clear" w:color="auto" w:fill="auto"/>
          <w:lang w:val="en-US" w:eastAsia="zh-CN"/>
        </w:rPr>
        <w:t>蜀物智采网</w:t>
      </w:r>
      <w:r>
        <w:rPr>
          <w:rFonts w:hint="eastAsia" w:ascii="宋体" w:hAnsi="宋体" w:eastAsia="宋体" w:cs="宋体"/>
          <w:bCs/>
          <w:color w:val="auto"/>
          <w:kern w:val="2"/>
          <w:sz w:val="24"/>
          <w:highlight w:val="none"/>
          <w:shd w:val="clear" w:color="auto" w:fill="auto"/>
        </w:rPr>
        <w:t>（</w:t>
      </w:r>
      <w:r>
        <w:rPr>
          <w:rFonts w:hint="eastAsia" w:ascii="宋体" w:hAnsi="宋体" w:eastAsia="宋体" w:cs="宋体"/>
          <w:bCs/>
          <w:color w:val="auto"/>
          <w:kern w:val="2"/>
          <w:sz w:val="24"/>
          <w:highlight w:val="none"/>
          <w:shd w:val="clear" w:color="auto" w:fill="auto"/>
          <w:lang w:eastAsia="zh-CN"/>
        </w:rPr>
        <w:t>https://scjt.tabe.cn/</w:t>
      </w:r>
      <w:r>
        <w:rPr>
          <w:rFonts w:hint="eastAsia" w:ascii="宋体" w:hAnsi="宋体" w:eastAsia="宋体" w:cs="宋体"/>
          <w:bCs/>
          <w:color w:val="auto"/>
          <w:kern w:val="2"/>
          <w:sz w:val="24"/>
          <w:highlight w:val="none"/>
          <w:shd w:val="clear" w:color="auto" w:fill="auto"/>
        </w:rPr>
        <w:t>）免费匿名下载比选文件，比选人不提供其他任何报名和比选文件获取的方式。</w:t>
      </w:r>
    </w:p>
    <w:p w14:paraId="00CAAFA9">
      <w:pPr>
        <w:pStyle w:val="9"/>
        <w:spacing w:line="360" w:lineRule="auto"/>
        <w:ind w:firstLine="480" w:firstLineChars="200"/>
        <w:rPr>
          <w:rFonts w:hint="eastAsia" w:ascii="宋体" w:hAnsi="宋体" w:eastAsia="宋体" w:cs="宋体"/>
          <w:bCs/>
          <w:color w:val="auto"/>
          <w:kern w:val="2"/>
          <w:sz w:val="24"/>
          <w:highlight w:val="none"/>
          <w:shd w:val="clear" w:color="auto" w:fill="auto"/>
        </w:rPr>
      </w:pPr>
      <w:r>
        <w:rPr>
          <w:rFonts w:hint="eastAsia" w:ascii="宋体" w:hAnsi="宋体" w:eastAsia="宋体" w:cs="宋体"/>
          <w:bCs/>
          <w:color w:val="auto"/>
          <w:kern w:val="2"/>
          <w:sz w:val="24"/>
          <w:highlight w:val="none"/>
          <w:shd w:val="clear" w:color="auto" w:fill="auto"/>
        </w:rPr>
        <w:t>2、比选申请人应在比选期间实时关注比选人指定网站，并及时下载相关内容，比选人不再另行通知。查阅下载过程如有问题或疑问请及时与比选人联系；逾期未联系的，比选人视为比选申请人无任何问题，或已收到或默认已收到，否则，造成的一切后果由比选申请人自负。</w:t>
      </w:r>
    </w:p>
    <w:p w14:paraId="7BBA050B">
      <w:pPr>
        <w:widowControl/>
        <w:spacing w:line="360" w:lineRule="auto"/>
        <w:ind w:firstLine="482" w:firstLineChars="200"/>
        <w:jc w:val="left"/>
        <w:rPr>
          <w:rFonts w:hint="eastAsia" w:ascii="宋体" w:hAnsi="宋体" w:cs="宋体"/>
          <w:color w:val="auto"/>
          <w:kern w:val="0"/>
          <w:sz w:val="23"/>
          <w:szCs w:val="23"/>
          <w:highlight w:val="none"/>
          <w:shd w:val="clear" w:color="auto" w:fill="auto"/>
        </w:rPr>
      </w:pPr>
      <w:r>
        <w:rPr>
          <w:rFonts w:hint="eastAsia" w:ascii="宋体" w:hAnsi="宋体" w:cs="宋体"/>
          <w:b/>
          <w:color w:val="auto"/>
          <w:kern w:val="0"/>
          <w:sz w:val="24"/>
          <w:highlight w:val="none"/>
          <w:shd w:val="clear" w:color="auto" w:fill="auto"/>
        </w:rPr>
        <w:t>四、比选申请文件的提交</w:t>
      </w:r>
    </w:p>
    <w:p w14:paraId="5355940C">
      <w:pPr>
        <w:pStyle w:val="17"/>
        <w:shd w:val="clear" w:color="auto" w:fill="FFFFFF"/>
        <w:spacing w:before="0" w:beforeAutospacing="0" w:after="0" w:afterAutospacing="0" w:line="360" w:lineRule="auto"/>
        <w:ind w:firstLine="480" w:firstLineChars="200"/>
        <w:textAlignment w:val="baseline"/>
        <w:rPr>
          <w:rFonts w:hint="eastAsia"/>
          <w:color w:val="auto"/>
          <w:highlight w:val="none"/>
          <w:shd w:val="clear" w:color="auto" w:fill="auto"/>
        </w:rPr>
      </w:pPr>
      <w:r>
        <w:rPr>
          <w:rFonts w:hint="eastAsia"/>
          <w:color w:val="auto"/>
          <w:highlight w:val="none"/>
          <w:shd w:val="clear" w:color="auto" w:fill="auto"/>
        </w:rPr>
        <w:t>比选申请文件提交的时间：202</w:t>
      </w:r>
      <w:r>
        <w:rPr>
          <w:rFonts w:hint="eastAsia"/>
          <w:color w:val="auto"/>
          <w:highlight w:val="none"/>
          <w:shd w:val="clear" w:color="auto" w:fill="auto"/>
          <w:lang w:val="en-US" w:eastAsia="zh-CN"/>
        </w:rPr>
        <w:t>5</w:t>
      </w:r>
      <w:r>
        <w:rPr>
          <w:rFonts w:hint="eastAsia"/>
          <w:color w:val="auto"/>
          <w:highlight w:val="none"/>
          <w:shd w:val="clear" w:color="auto" w:fill="auto"/>
        </w:rPr>
        <w:t>年8 月18日上午9：00~</w:t>
      </w:r>
      <w:r>
        <w:rPr>
          <w:rFonts w:hint="eastAsia"/>
          <w:color w:val="auto"/>
          <w:highlight w:val="none"/>
          <w:shd w:val="clear" w:color="auto" w:fill="auto"/>
          <w:lang w:val="en-US" w:eastAsia="zh-CN"/>
        </w:rPr>
        <w:t>10：00</w:t>
      </w:r>
      <w:r>
        <w:rPr>
          <w:rFonts w:hint="eastAsia"/>
          <w:color w:val="auto"/>
          <w:highlight w:val="none"/>
          <w:shd w:val="clear" w:color="auto" w:fill="auto"/>
        </w:rPr>
        <w:t>时（北京时间），比选申请人必须将按要求密封完好的比选申请文件</w:t>
      </w:r>
      <w:r>
        <w:rPr>
          <w:rFonts w:hint="eastAsia"/>
          <w:color w:val="auto"/>
          <w:highlight w:val="none"/>
          <w:shd w:val="clear" w:color="auto" w:fill="auto"/>
          <w:lang w:val="en-US" w:eastAsia="zh-CN"/>
        </w:rPr>
        <w:t>由授权代表</w:t>
      </w:r>
      <w:r>
        <w:rPr>
          <w:rFonts w:hint="eastAsia"/>
          <w:color w:val="auto"/>
          <w:highlight w:val="none"/>
          <w:shd w:val="clear" w:color="auto" w:fill="auto"/>
        </w:rPr>
        <w:t>以面交方式送达比选人指定地点：成都市青羊区光华北五路266号青羊总部经济基地2单元A座15楼</w:t>
      </w:r>
      <w:r>
        <w:rPr>
          <w:rFonts w:hint="eastAsia"/>
          <w:color w:val="auto"/>
          <w:highlight w:val="none"/>
          <w:shd w:val="clear" w:color="auto" w:fill="auto"/>
          <w:lang w:val="en-US" w:eastAsia="zh-CN"/>
        </w:rPr>
        <w:t>5号会议</w:t>
      </w:r>
      <w:r>
        <w:rPr>
          <w:rFonts w:hint="eastAsia"/>
          <w:color w:val="auto"/>
          <w:highlight w:val="none"/>
          <w:shd w:val="clear" w:color="auto" w:fill="auto"/>
        </w:rPr>
        <w:t>室</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开标室</w:t>
      </w:r>
      <w:r>
        <w:rPr>
          <w:rFonts w:hint="eastAsia"/>
          <w:color w:val="auto"/>
          <w:highlight w:val="none"/>
          <w:shd w:val="clear" w:color="auto" w:fill="auto"/>
          <w:lang w:eastAsia="zh-CN"/>
        </w:rPr>
        <w:t>）</w:t>
      </w:r>
      <w:r>
        <w:rPr>
          <w:rFonts w:hint="eastAsia"/>
          <w:color w:val="auto"/>
          <w:highlight w:val="none"/>
          <w:shd w:val="clear" w:color="auto" w:fill="auto"/>
        </w:rPr>
        <w:t>。比选申请人应派</w:t>
      </w:r>
      <w:r>
        <w:rPr>
          <w:rFonts w:hint="eastAsia"/>
          <w:color w:val="auto"/>
          <w:highlight w:val="none"/>
          <w:shd w:val="clear" w:color="auto" w:fill="auto"/>
          <w:lang w:val="en-US" w:eastAsia="zh-CN"/>
        </w:rPr>
        <w:t>授权</w:t>
      </w:r>
      <w:r>
        <w:rPr>
          <w:rFonts w:hint="eastAsia"/>
          <w:color w:val="auto"/>
          <w:highlight w:val="none"/>
          <w:shd w:val="clear" w:color="auto" w:fill="auto"/>
        </w:rPr>
        <w:t>代表出席并签认开标结果。</w:t>
      </w:r>
    </w:p>
    <w:p w14:paraId="34917992">
      <w:pPr>
        <w:pStyle w:val="17"/>
        <w:shd w:val="clear" w:color="auto" w:fill="FFFFFF"/>
        <w:spacing w:before="0" w:beforeAutospacing="0" w:after="0" w:afterAutospacing="0" w:line="360" w:lineRule="auto"/>
        <w:ind w:firstLine="480" w:firstLineChars="200"/>
        <w:textAlignment w:val="baseline"/>
        <w:rPr>
          <w:rFonts w:hint="eastAsia"/>
          <w:color w:val="auto"/>
          <w:highlight w:val="none"/>
          <w:shd w:val="clear" w:color="auto" w:fill="auto"/>
        </w:rPr>
      </w:pPr>
      <w:r>
        <w:rPr>
          <w:rFonts w:hint="eastAsia"/>
          <w:color w:val="auto"/>
          <w:highlight w:val="none"/>
          <w:shd w:val="clear" w:color="auto" w:fill="auto"/>
        </w:rPr>
        <w:t>逾期送达的或者未送达指定地点的比选申请文件，比选人不予受理。</w:t>
      </w:r>
    </w:p>
    <w:p w14:paraId="257E12E9">
      <w:pPr>
        <w:widowControl/>
        <w:numPr>
          <w:ilvl w:val="0"/>
          <w:numId w:val="0"/>
        </w:numPr>
        <w:spacing w:line="360" w:lineRule="auto"/>
        <w:ind w:firstLine="482" w:firstLineChars="200"/>
        <w:jc w:val="left"/>
        <w:rPr>
          <w:rFonts w:hint="eastAsia" w:ascii="宋体" w:hAnsi="宋体" w:cs="宋体"/>
          <w:b/>
          <w:color w:val="auto"/>
          <w:kern w:val="0"/>
          <w:sz w:val="24"/>
          <w:highlight w:val="none"/>
          <w:shd w:val="clear" w:color="auto" w:fill="auto"/>
          <w:lang w:val="en-US" w:eastAsia="zh-CN"/>
        </w:rPr>
      </w:pPr>
      <w:r>
        <w:rPr>
          <w:rFonts w:hint="eastAsia" w:ascii="宋体" w:hAnsi="宋体" w:cs="宋体"/>
          <w:b/>
          <w:color w:val="auto"/>
          <w:kern w:val="0"/>
          <w:sz w:val="24"/>
          <w:highlight w:val="none"/>
          <w:shd w:val="clear" w:color="auto" w:fill="auto"/>
          <w:lang w:val="en-US" w:eastAsia="zh-CN"/>
        </w:rPr>
        <w:t>五、开标时间</w:t>
      </w:r>
    </w:p>
    <w:p w14:paraId="35B9AEA2">
      <w:pPr>
        <w:pStyle w:val="9"/>
        <w:numPr>
          <w:ilvl w:val="0"/>
          <w:numId w:val="0"/>
        </w:numPr>
        <w:ind w:firstLine="480" w:firstLineChars="200"/>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本项目开标时间：</w:t>
      </w:r>
      <w:r>
        <w:rPr>
          <w:rFonts w:hint="eastAsia" w:ascii="宋体" w:hAnsi="宋体" w:eastAsia="宋体" w:cs="宋体"/>
          <w:color w:val="auto"/>
          <w:kern w:val="0"/>
          <w:sz w:val="24"/>
          <w:highlight w:val="none"/>
          <w:shd w:val="clear" w:color="auto" w:fill="auto"/>
        </w:rPr>
        <w:t>202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年8 月18日上午</w:t>
      </w:r>
      <w:r>
        <w:rPr>
          <w:rFonts w:hint="eastAsia" w:ascii="宋体" w:hAnsi="宋体" w:eastAsia="宋体" w:cs="宋体"/>
          <w:color w:val="auto"/>
          <w:kern w:val="0"/>
          <w:sz w:val="24"/>
          <w:highlight w:val="none"/>
          <w:shd w:val="clear" w:color="auto" w:fill="auto"/>
          <w:lang w:val="en-US" w:eastAsia="zh-CN"/>
        </w:rPr>
        <w:t>10</w:t>
      </w:r>
      <w:r>
        <w:rPr>
          <w:rFonts w:hint="eastAsia" w:ascii="宋体" w:hAnsi="宋体" w:eastAsia="宋体" w:cs="宋体"/>
          <w:color w:val="auto"/>
          <w:kern w:val="0"/>
          <w:sz w:val="24"/>
          <w:highlight w:val="none"/>
          <w:shd w:val="clear" w:color="auto" w:fill="auto"/>
        </w:rPr>
        <w:t>时（北京时间）</w:t>
      </w:r>
      <w:r>
        <w:rPr>
          <w:rFonts w:hint="eastAsia" w:ascii="宋体" w:hAnsi="宋体" w:eastAsia="宋体" w:cs="宋体"/>
          <w:color w:val="auto"/>
          <w:kern w:val="0"/>
          <w:sz w:val="24"/>
          <w:highlight w:val="none"/>
          <w:shd w:val="clear" w:color="auto" w:fill="auto"/>
          <w:lang w:val="en-US" w:eastAsia="zh-CN"/>
        </w:rPr>
        <w:t>。由比选申请人的授权代表参与现场服务方案的陈述。</w:t>
      </w:r>
    </w:p>
    <w:p w14:paraId="71F225C4">
      <w:pPr>
        <w:widowControl/>
        <w:spacing w:line="360" w:lineRule="auto"/>
        <w:ind w:firstLine="482" w:firstLineChars="200"/>
        <w:jc w:val="left"/>
        <w:rPr>
          <w:rFonts w:hint="eastAsia" w:ascii="宋体" w:hAnsi="宋体" w:cs="宋体"/>
          <w:color w:val="auto"/>
          <w:kern w:val="0"/>
          <w:sz w:val="23"/>
          <w:szCs w:val="23"/>
          <w:highlight w:val="none"/>
          <w:shd w:val="clear" w:color="auto" w:fill="auto"/>
        </w:rPr>
      </w:pPr>
      <w:r>
        <w:rPr>
          <w:rFonts w:hint="eastAsia" w:ascii="宋体" w:hAnsi="宋体" w:cs="宋体"/>
          <w:b/>
          <w:color w:val="auto"/>
          <w:kern w:val="0"/>
          <w:sz w:val="24"/>
          <w:highlight w:val="none"/>
          <w:shd w:val="clear" w:color="auto" w:fill="auto"/>
        </w:rPr>
        <w:t>六、发布公告的媒介</w:t>
      </w:r>
    </w:p>
    <w:p w14:paraId="04760B47">
      <w:pPr>
        <w:widowControl/>
        <w:spacing w:line="360" w:lineRule="auto"/>
        <w:ind w:firstLine="480" w:firstLineChars="200"/>
        <w:jc w:val="left"/>
        <w:rPr>
          <w:rFonts w:hint="eastAsia" w:ascii="宋体" w:hAnsi="宋体" w:cs="宋体"/>
          <w:color w:val="auto"/>
          <w:kern w:val="0"/>
          <w:sz w:val="23"/>
          <w:szCs w:val="23"/>
          <w:highlight w:val="none"/>
          <w:shd w:val="clear" w:color="auto" w:fill="auto"/>
        </w:rPr>
      </w:pPr>
      <w:r>
        <w:rPr>
          <w:rFonts w:hint="eastAsia" w:ascii="宋体" w:hAnsi="宋体" w:cs="宋体"/>
          <w:color w:val="auto"/>
          <w:kern w:val="0"/>
          <w:sz w:val="24"/>
          <w:highlight w:val="none"/>
          <w:shd w:val="clear" w:color="auto" w:fill="auto"/>
        </w:rPr>
        <w:t>本次公告在四川蜀道物流集团有限公司官网（http://www.sgig.sc.cn/）</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蜀物智采网</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https://scjt.tabe.cn/</w:t>
      </w:r>
      <w:r>
        <w:rPr>
          <w:rFonts w:hint="eastAsia" w:ascii="宋体" w:hAnsi="宋体" w:cs="宋体"/>
          <w:color w:val="auto"/>
          <w:kern w:val="0"/>
          <w:sz w:val="24"/>
          <w:highlight w:val="none"/>
          <w:shd w:val="clear" w:color="auto" w:fill="auto"/>
        </w:rPr>
        <w:t>）上发布。</w:t>
      </w:r>
    </w:p>
    <w:p w14:paraId="7E37DA2A">
      <w:pPr>
        <w:widowControl/>
        <w:spacing w:line="360" w:lineRule="auto"/>
        <w:ind w:firstLine="482" w:firstLineChars="200"/>
        <w:jc w:val="left"/>
        <w:rPr>
          <w:rFonts w:hint="eastAsia" w:ascii="宋体" w:hAnsi="宋体" w:cs="宋体"/>
          <w:color w:val="auto"/>
          <w:kern w:val="0"/>
          <w:sz w:val="23"/>
          <w:szCs w:val="23"/>
          <w:highlight w:val="none"/>
          <w:shd w:val="clear" w:color="auto" w:fill="auto"/>
        </w:rPr>
      </w:pPr>
      <w:r>
        <w:rPr>
          <w:rFonts w:hint="eastAsia" w:ascii="宋体" w:hAnsi="宋体" w:cs="宋体"/>
          <w:b/>
          <w:color w:val="auto"/>
          <w:kern w:val="0"/>
          <w:sz w:val="24"/>
          <w:highlight w:val="none"/>
          <w:shd w:val="clear" w:color="auto" w:fill="auto"/>
          <w:lang w:val="en-US" w:eastAsia="zh-CN"/>
        </w:rPr>
        <w:t>七</w:t>
      </w:r>
      <w:r>
        <w:rPr>
          <w:rFonts w:hint="eastAsia" w:ascii="宋体" w:hAnsi="宋体" w:cs="宋体"/>
          <w:b/>
          <w:color w:val="auto"/>
          <w:kern w:val="0"/>
          <w:sz w:val="24"/>
          <w:highlight w:val="none"/>
          <w:shd w:val="clear" w:color="auto" w:fill="auto"/>
        </w:rPr>
        <w:t>、联系方式</w:t>
      </w:r>
    </w:p>
    <w:p w14:paraId="4248165F">
      <w:pPr>
        <w:widowControl/>
        <w:spacing w:line="360" w:lineRule="auto"/>
        <w:ind w:firstLine="480" w:firstLineChars="200"/>
        <w:jc w:val="left"/>
        <w:rPr>
          <w:rFonts w:hint="eastAsia" w:ascii="宋体" w:hAnsi="宋体" w:cs="宋体"/>
          <w:color w:val="auto"/>
          <w:sz w:val="24"/>
          <w:szCs w:val="28"/>
          <w:highlight w:val="none"/>
          <w:shd w:val="clear" w:color="auto" w:fill="auto"/>
        </w:rPr>
      </w:pPr>
      <w:r>
        <w:rPr>
          <w:rFonts w:hint="eastAsia" w:ascii="宋体" w:hAnsi="宋体" w:cs="宋体"/>
          <w:color w:val="auto"/>
          <w:kern w:val="0"/>
          <w:sz w:val="24"/>
          <w:highlight w:val="none"/>
          <w:shd w:val="clear" w:color="auto" w:fill="auto"/>
        </w:rPr>
        <w:t>比选人：四川蜀道物流集团有限公司</w:t>
      </w:r>
    </w:p>
    <w:p w14:paraId="082FC2C9">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地  址：</w:t>
      </w:r>
      <w:r>
        <w:rPr>
          <w:rFonts w:hint="eastAsia" w:ascii="宋体" w:hAnsi="宋体" w:cs="宋体"/>
          <w:color w:val="auto"/>
          <w:sz w:val="24"/>
          <w:highlight w:val="none"/>
          <w:shd w:val="clear" w:color="auto" w:fill="auto"/>
        </w:rPr>
        <w:t>成都市青羊区光华北五路266号青羊总部经济基地2单元A座14楼</w:t>
      </w:r>
    </w:p>
    <w:p w14:paraId="6C12E486">
      <w:pPr>
        <w:widowControl/>
        <w:spacing w:line="360" w:lineRule="auto"/>
        <w:ind w:firstLine="480" w:firstLineChars="200"/>
        <w:jc w:val="left"/>
        <w:rPr>
          <w:rFonts w:hint="default" w:ascii="宋体" w:hAnsi="宋体" w:eastAsia="宋体" w:cs="宋体"/>
          <w:color w:val="auto"/>
          <w:sz w:val="24"/>
          <w:szCs w:val="28"/>
          <w:highlight w:val="none"/>
          <w:shd w:val="clear" w:color="auto" w:fill="auto"/>
          <w:lang w:val="en-US" w:eastAsia="zh-CN"/>
        </w:rPr>
      </w:pPr>
      <w:r>
        <w:rPr>
          <w:rFonts w:hint="eastAsia" w:ascii="宋体" w:hAnsi="宋体" w:cs="宋体"/>
          <w:color w:val="auto"/>
          <w:kern w:val="0"/>
          <w:sz w:val="24"/>
          <w:highlight w:val="none"/>
          <w:shd w:val="clear" w:color="auto" w:fill="auto"/>
        </w:rPr>
        <w:t>联系人：</w:t>
      </w:r>
      <w:r>
        <w:rPr>
          <w:rFonts w:hint="eastAsia" w:ascii="宋体" w:hAnsi="宋体" w:cs="宋体"/>
          <w:color w:val="auto"/>
          <w:kern w:val="0"/>
          <w:sz w:val="24"/>
          <w:highlight w:val="none"/>
          <w:shd w:val="clear" w:color="auto" w:fill="auto"/>
          <w:lang w:val="en-US" w:eastAsia="zh-CN"/>
        </w:rPr>
        <w:t>向先生</w:t>
      </w:r>
    </w:p>
    <w:p w14:paraId="6B321523">
      <w:pPr>
        <w:widowControl/>
        <w:spacing w:line="360" w:lineRule="auto"/>
        <w:ind w:firstLine="480" w:firstLineChars="200"/>
        <w:jc w:val="left"/>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szCs w:val="28"/>
          <w:highlight w:val="none"/>
          <w:shd w:val="clear" w:color="auto" w:fill="auto"/>
        </w:rPr>
        <w:t>联系电话：028-812586</w:t>
      </w:r>
      <w:r>
        <w:rPr>
          <w:rFonts w:hint="eastAsia" w:ascii="宋体" w:hAnsi="宋体" w:cs="宋体"/>
          <w:color w:val="auto"/>
          <w:sz w:val="24"/>
          <w:szCs w:val="28"/>
          <w:highlight w:val="none"/>
          <w:shd w:val="clear" w:color="auto" w:fill="auto"/>
          <w:lang w:val="en-US" w:eastAsia="zh-CN"/>
        </w:rPr>
        <w:t xml:space="preserve">81  </w:t>
      </w:r>
    </w:p>
    <w:p w14:paraId="51BE89DF">
      <w:pPr>
        <w:widowControl/>
        <w:spacing w:line="440" w:lineRule="exact"/>
        <w:ind w:firstLine="840"/>
        <w:jc w:val="right"/>
        <w:rPr>
          <w:rFonts w:hint="eastAsia" w:ascii="宋体" w:hAnsi="宋体" w:cs="宋体"/>
          <w:color w:val="auto"/>
          <w:kern w:val="0"/>
          <w:sz w:val="24"/>
          <w:highlight w:val="none"/>
          <w:shd w:val="clear" w:color="auto" w:fill="auto"/>
        </w:rPr>
      </w:pPr>
    </w:p>
    <w:p w14:paraId="7B34A4CE">
      <w:pPr>
        <w:pStyle w:val="9"/>
        <w:rPr>
          <w:rFonts w:hint="eastAsia"/>
        </w:rPr>
      </w:pPr>
    </w:p>
    <w:p w14:paraId="6C7DF673">
      <w:pPr>
        <w:widowControl/>
        <w:spacing w:line="440" w:lineRule="exact"/>
        <w:ind w:firstLine="840"/>
        <w:jc w:val="right"/>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rPr>
        <w:t>20</w:t>
      </w:r>
      <w:r>
        <w:rPr>
          <w:rFonts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5</w:t>
      </w:r>
      <w:r>
        <w:rPr>
          <w:rFonts w:hint="eastAsia" w:ascii="宋体" w:hAnsi="宋体" w:cs="宋体"/>
          <w:color w:val="auto"/>
          <w:kern w:val="0"/>
          <w:sz w:val="24"/>
          <w:highlight w:val="none"/>
          <w:shd w:val="clear" w:color="auto" w:fill="auto"/>
        </w:rPr>
        <w:t>年</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月</w:t>
      </w:r>
      <w:r>
        <w:rPr>
          <w:rFonts w:hint="eastAsia" w:ascii="宋体" w:hAnsi="宋体" w:cs="宋体"/>
          <w:color w:val="auto"/>
          <w:kern w:val="0"/>
          <w:sz w:val="24"/>
          <w:highlight w:val="none"/>
          <w:shd w:val="clear" w:color="auto" w:fill="auto"/>
          <w:lang w:val="en-US" w:eastAsia="zh-CN"/>
        </w:rPr>
        <w:t>5日</w:t>
      </w:r>
    </w:p>
    <w:p w14:paraId="765AF3EF">
      <w:pPr>
        <w:widowControl/>
        <w:numPr>
          <w:ilvl w:val="0"/>
          <w:numId w:val="2"/>
        </w:numPr>
        <w:spacing w:line="360" w:lineRule="auto"/>
        <w:ind w:firstLine="839"/>
        <w:jc w:val="center"/>
        <w:outlineLvl w:val="0"/>
        <w:rPr>
          <w:rFonts w:hint="eastAsia" w:ascii="宋体" w:hAnsi="宋体" w:cs="宋体"/>
          <w:b/>
          <w:bCs/>
          <w:color w:val="auto"/>
          <w:sz w:val="32"/>
          <w:szCs w:val="32"/>
          <w:highlight w:val="none"/>
          <w:shd w:val="clear" w:color="auto" w:fill="auto"/>
        </w:rPr>
      </w:pPr>
      <w:r>
        <w:rPr>
          <w:rFonts w:hint="eastAsia" w:ascii="宋体" w:hAnsi="宋体" w:cs="宋体"/>
          <w:color w:val="auto"/>
          <w:kern w:val="0"/>
          <w:sz w:val="24"/>
          <w:highlight w:val="none"/>
          <w:shd w:val="clear" w:color="auto" w:fill="auto"/>
          <w:lang w:val="en-US" w:eastAsia="zh-CN"/>
        </w:rPr>
        <w:br w:type="page"/>
      </w:r>
      <w:r>
        <w:rPr>
          <w:rFonts w:hint="eastAsia" w:ascii="宋体" w:hAnsi="宋体" w:cs="宋体"/>
          <w:b/>
          <w:bCs/>
          <w:color w:val="auto"/>
          <w:sz w:val="32"/>
          <w:szCs w:val="32"/>
          <w:highlight w:val="none"/>
          <w:shd w:val="clear" w:color="auto" w:fill="auto"/>
        </w:rPr>
        <w:t xml:space="preserve"> 比选申请人须知</w:t>
      </w:r>
    </w:p>
    <w:p w14:paraId="18CECAF6">
      <w:pPr>
        <w:widowControl/>
        <w:spacing w:line="360" w:lineRule="auto"/>
        <w:ind w:firstLine="839"/>
        <w:jc w:val="center"/>
        <w:outlineLvl w:val="1"/>
        <w:rPr>
          <w:rFonts w:hint="eastAsia" w:ascii="宋体" w:hAnsi="宋体" w:eastAsia="宋体" w:cs="宋体"/>
          <w:b/>
          <w:bCs/>
          <w:color w:val="auto"/>
          <w:sz w:val="28"/>
          <w:szCs w:val="21"/>
          <w:highlight w:val="none"/>
          <w:shd w:val="clear" w:color="auto" w:fill="auto"/>
        </w:rPr>
      </w:pPr>
      <w:r>
        <w:rPr>
          <w:rFonts w:hint="eastAsia" w:ascii="宋体" w:hAnsi="宋体" w:eastAsia="宋体" w:cs="宋体"/>
          <w:b/>
          <w:bCs/>
          <w:color w:val="auto"/>
          <w:sz w:val="28"/>
          <w:szCs w:val="21"/>
          <w:highlight w:val="none"/>
          <w:shd w:val="clear" w:color="auto" w:fill="auto"/>
        </w:rPr>
        <w:t>一、比选申请人须知前附表</w:t>
      </w:r>
    </w:p>
    <w:tbl>
      <w:tblPr>
        <w:tblStyle w:val="1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65"/>
        <w:gridCol w:w="5874"/>
      </w:tblGrid>
      <w:tr w14:paraId="2D7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77" w:type="dxa"/>
            <w:noWrap w:val="0"/>
            <w:vAlign w:val="center"/>
          </w:tcPr>
          <w:p w14:paraId="46573AD6">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565" w:type="dxa"/>
            <w:noWrap w:val="0"/>
            <w:vAlign w:val="center"/>
          </w:tcPr>
          <w:p w14:paraId="0B76B1E3">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内容</w:t>
            </w:r>
          </w:p>
        </w:tc>
        <w:tc>
          <w:tcPr>
            <w:tcW w:w="5874" w:type="dxa"/>
            <w:noWrap w:val="0"/>
            <w:vAlign w:val="center"/>
          </w:tcPr>
          <w:p w14:paraId="43D64A3F">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说明和要求</w:t>
            </w:r>
          </w:p>
        </w:tc>
      </w:tr>
      <w:tr w14:paraId="4377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77" w:type="dxa"/>
            <w:noWrap w:val="0"/>
            <w:vAlign w:val="center"/>
          </w:tcPr>
          <w:p w14:paraId="144BB069">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565" w:type="dxa"/>
            <w:noWrap w:val="0"/>
            <w:vAlign w:val="center"/>
          </w:tcPr>
          <w:p w14:paraId="3CFEE53B">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比选人</w:t>
            </w:r>
          </w:p>
        </w:tc>
        <w:tc>
          <w:tcPr>
            <w:tcW w:w="5874" w:type="dxa"/>
            <w:noWrap w:val="0"/>
            <w:vAlign w:val="center"/>
          </w:tcPr>
          <w:p w14:paraId="609FB208">
            <w:pPr>
              <w:widowControl/>
              <w:spacing w:line="440" w:lineRule="exact"/>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比选人：四川蜀道物流集团有限公司</w:t>
            </w:r>
          </w:p>
          <w:p w14:paraId="238A6BC3">
            <w:pPr>
              <w:widowControl/>
              <w:spacing w:line="440" w:lineRule="exact"/>
              <w:jc w:val="left"/>
              <w:rPr>
                <w:rFonts w:hint="eastAsia"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地  址：</w:t>
            </w:r>
            <w:r>
              <w:rPr>
                <w:rFonts w:hint="eastAsia" w:ascii="宋体" w:hAnsi="宋体" w:cs="宋体"/>
                <w:color w:val="auto"/>
                <w:sz w:val="24"/>
                <w:highlight w:val="none"/>
                <w:shd w:val="clear" w:color="auto" w:fill="auto"/>
              </w:rPr>
              <w:t>成都市青羊区光华北五路266号青羊总部经济基地2栋A座</w:t>
            </w:r>
          </w:p>
          <w:p w14:paraId="6DFE105F">
            <w:pPr>
              <w:widowControl/>
              <w:spacing w:line="440" w:lineRule="exact"/>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rPr>
              <w:t>联系人：</w:t>
            </w:r>
            <w:r>
              <w:rPr>
                <w:rFonts w:hint="eastAsia" w:ascii="宋体" w:hAnsi="宋体" w:cs="宋体"/>
                <w:color w:val="auto"/>
                <w:sz w:val="24"/>
                <w:szCs w:val="28"/>
                <w:highlight w:val="none"/>
                <w:shd w:val="clear" w:color="auto" w:fill="auto"/>
                <w:lang w:val="en-US" w:eastAsia="zh-CN"/>
              </w:rPr>
              <w:t>向先生</w:t>
            </w:r>
          </w:p>
          <w:p w14:paraId="76DE863F">
            <w:pPr>
              <w:widowControl/>
              <w:spacing w:line="440" w:lineRule="exact"/>
              <w:jc w:val="left"/>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kern w:val="0"/>
                <w:sz w:val="24"/>
                <w:highlight w:val="none"/>
                <w:shd w:val="clear" w:color="auto" w:fill="auto"/>
              </w:rPr>
              <w:t>联系电话：</w:t>
            </w:r>
            <w:r>
              <w:rPr>
                <w:rFonts w:hint="eastAsia" w:ascii="宋体" w:hAnsi="宋体" w:cs="宋体"/>
                <w:color w:val="auto"/>
                <w:sz w:val="24"/>
                <w:szCs w:val="28"/>
                <w:highlight w:val="none"/>
                <w:shd w:val="clear" w:color="auto" w:fill="auto"/>
              </w:rPr>
              <w:t>028-812586</w:t>
            </w:r>
            <w:r>
              <w:rPr>
                <w:rFonts w:hint="eastAsia" w:ascii="宋体" w:hAnsi="宋体" w:cs="宋体"/>
                <w:color w:val="auto"/>
                <w:sz w:val="24"/>
                <w:szCs w:val="28"/>
                <w:highlight w:val="none"/>
                <w:shd w:val="clear" w:color="auto" w:fill="auto"/>
                <w:lang w:val="en-US" w:eastAsia="zh-CN"/>
              </w:rPr>
              <w:t>81</w:t>
            </w:r>
          </w:p>
        </w:tc>
      </w:tr>
      <w:tr w14:paraId="0DCC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777" w:type="dxa"/>
            <w:noWrap w:val="0"/>
            <w:vAlign w:val="center"/>
          </w:tcPr>
          <w:p w14:paraId="58DF2475">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565" w:type="dxa"/>
            <w:noWrap w:val="0"/>
            <w:vAlign w:val="center"/>
          </w:tcPr>
          <w:p w14:paraId="133008CD">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项目名称</w:t>
            </w:r>
          </w:p>
        </w:tc>
        <w:tc>
          <w:tcPr>
            <w:tcW w:w="5874" w:type="dxa"/>
            <w:noWrap w:val="0"/>
            <w:vAlign w:val="center"/>
          </w:tcPr>
          <w:p w14:paraId="7A28F923">
            <w:pPr>
              <w:spacing w:line="360" w:lineRule="atLeast"/>
              <w:rPr>
                <w:rFonts w:hint="eastAsia" w:ascii="宋体" w:hAnsi="宋体" w:cs="宋体"/>
                <w:color w:val="auto"/>
                <w:sz w:val="24"/>
                <w:highlight w:val="none"/>
                <w:shd w:val="clear" w:color="auto" w:fill="auto"/>
              </w:rPr>
            </w:pPr>
            <w:r>
              <w:rPr>
                <w:rFonts w:hint="eastAsia" w:ascii="宋体" w:hAnsi="宋体" w:cs="宋体"/>
                <w:color w:val="auto"/>
                <w:sz w:val="24"/>
                <w:szCs w:val="28"/>
                <w:highlight w:val="none"/>
                <w:shd w:val="clear" w:color="auto" w:fill="auto"/>
              </w:rPr>
              <w:t>四川蜀道物流集团有限公司202</w:t>
            </w:r>
            <w:r>
              <w:rPr>
                <w:rFonts w:hint="eastAsia" w:ascii="宋体" w:hAnsi="宋体" w:cs="宋体"/>
                <w:color w:val="auto"/>
                <w:sz w:val="24"/>
                <w:szCs w:val="28"/>
                <w:highlight w:val="none"/>
                <w:shd w:val="clear" w:color="auto" w:fill="auto"/>
                <w:lang w:val="en-US" w:eastAsia="zh-CN"/>
              </w:rPr>
              <w:t>5年</w:t>
            </w:r>
            <w:r>
              <w:rPr>
                <w:rFonts w:hint="eastAsia" w:ascii="宋体" w:hAnsi="宋体" w:cs="宋体"/>
                <w:color w:val="auto"/>
                <w:sz w:val="24"/>
                <w:szCs w:val="28"/>
                <w:highlight w:val="none"/>
                <w:shd w:val="clear" w:color="auto" w:fill="auto"/>
              </w:rPr>
              <w:t>-202</w:t>
            </w:r>
            <w:r>
              <w:rPr>
                <w:rFonts w:hint="eastAsia" w:ascii="宋体" w:hAnsi="宋体" w:cs="宋体"/>
                <w:color w:val="auto"/>
                <w:sz w:val="24"/>
                <w:szCs w:val="28"/>
                <w:highlight w:val="none"/>
                <w:shd w:val="clear" w:color="auto" w:fill="auto"/>
                <w:lang w:val="en-US" w:eastAsia="zh-CN"/>
              </w:rPr>
              <w:t>7</w:t>
            </w:r>
            <w:r>
              <w:rPr>
                <w:rFonts w:hint="eastAsia" w:ascii="宋体" w:hAnsi="宋体" w:cs="宋体"/>
                <w:color w:val="auto"/>
                <w:sz w:val="24"/>
                <w:szCs w:val="28"/>
                <w:highlight w:val="none"/>
                <w:shd w:val="clear" w:color="auto" w:fill="auto"/>
              </w:rPr>
              <w:t>年度法律顾问</w:t>
            </w:r>
            <w:r>
              <w:rPr>
                <w:rFonts w:hint="eastAsia" w:ascii="宋体" w:hAnsi="宋体" w:cs="宋体"/>
                <w:color w:val="auto"/>
                <w:sz w:val="24"/>
                <w:szCs w:val="28"/>
                <w:highlight w:val="none"/>
                <w:shd w:val="clear" w:color="auto" w:fill="auto"/>
                <w:lang w:val="en-US" w:eastAsia="zh-CN"/>
              </w:rPr>
              <w:t>服务</w:t>
            </w:r>
            <w:r>
              <w:rPr>
                <w:rFonts w:hint="eastAsia" w:ascii="宋体" w:hAnsi="宋体" w:cs="宋体"/>
                <w:color w:val="auto"/>
                <w:sz w:val="24"/>
                <w:szCs w:val="28"/>
                <w:highlight w:val="none"/>
                <w:shd w:val="clear" w:color="auto" w:fill="auto"/>
              </w:rPr>
              <w:t>项目</w:t>
            </w:r>
          </w:p>
        </w:tc>
      </w:tr>
      <w:tr w14:paraId="45F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7" w:type="dxa"/>
            <w:noWrap w:val="0"/>
            <w:vAlign w:val="center"/>
          </w:tcPr>
          <w:p w14:paraId="6500FDD6">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565" w:type="dxa"/>
            <w:noWrap w:val="0"/>
            <w:vAlign w:val="center"/>
          </w:tcPr>
          <w:p w14:paraId="33983719">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比选代理单位</w:t>
            </w:r>
          </w:p>
        </w:tc>
        <w:tc>
          <w:tcPr>
            <w:tcW w:w="5874" w:type="dxa"/>
            <w:noWrap w:val="0"/>
            <w:vAlign w:val="center"/>
          </w:tcPr>
          <w:p w14:paraId="6CA2E344">
            <w:pPr>
              <w:spacing w:line="400" w:lineRule="atLeast"/>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8"/>
                <w:highlight w:val="none"/>
                <w:shd w:val="clear" w:color="auto" w:fill="auto"/>
                <w:lang w:val="en-US" w:eastAsia="zh-CN"/>
              </w:rPr>
              <w:t>无</w:t>
            </w:r>
          </w:p>
        </w:tc>
      </w:tr>
      <w:tr w14:paraId="75E4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777" w:type="dxa"/>
            <w:noWrap w:val="0"/>
            <w:vAlign w:val="center"/>
          </w:tcPr>
          <w:p w14:paraId="7FA72579">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565" w:type="dxa"/>
            <w:noWrap w:val="0"/>
            <w:vAlign w:val="center"/>
          </w:tcPr>
          <w:p w14:paraId="7E8179C0">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服务内容</w:t>
            </w:r>
          </w:p>
        </w:tc>
        <w:tc>
          <w:tcPr>
            <w:tcW w:w="5874" w:type="dxa"/>
            <w:noWrap w:val="0"/>
            <w:vAlign w:val="center"/>
          </w:tcPr>
          <w:p w14:paraId="6B1655F4">
            <w:pPr>
              <w:spacing w:line="360" w:lineRule="exact"/>
              <w:rPr>
                <w:rFonts w:ascii="宋体" w:hAnsi="宋体" w:cs="宋体"/>
                <w:color w:val="auto"/>
                <w:kern w:val="0"/>
                <w:sz w:val="24"/>
                <w:highlight w:val="none"/>
                <w:shd w:val="clear" w:color="auto" w:fill="auto"/>
              </w:rPr>
            </w:pPr>
            <w:r>
              <w:rPr>
                <w:rFonts w:hint="eastAsia" w:ascii="宋体" w:hAnsi="宋体" w:eastAsia="宋体" w:cs="宋体"/>
                <w:color w:val="auto"/>
                <w:sz w:val="24"/>
                <w:szCs w:val="28"/>
                <w:highlight w:val="none"/>
                <w:shd w:val="clear" w:color="auto" w:fill="auto"/>
              </w:rPr>
              <w:t>详见比选公告</w:t>
            </w:r>
          </w:p>
        </w:tc>
      </w:tr>
      <w:tr w14:paraId="31AF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7" w:type="dxa"/>
            <w:noWrap w:val="0"/>
            <w:vAlign w:val="center"/>
          </w:tcPr>
          <w:p w14:paraId="35D21B15">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565" w:type="dxa"/>
            <w:noWrap w:val="0"/>
            <w:vAlign w:val="center"/>
          </w:tcPr>
          <w:p w14:paraId="2EC5952B">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服务周期</w:t>
            </w:r>
          </w:p>
        </w:tc>
        <w:tc>
          <w:tcPr>
            <w:tcW w:w="5874" w:type="dxa"/>
            <w:noWrap w:val="0"/>
            <w:vAlign w:val="center"/>
          </w:tcPr>
          <w:p w14:paraId="7A5A0255">
            <w:pPr>
              <w:spacing w:line="360" w:lineRule="atLeast"/>
              <w:rPr>
                <w:rFonts w:hint="eastAsia" w:ascii="宋体" w:hAnsi="宋体" w:cs="宋体"/>
                <w:color w:val="auto"/>
                <w:sz w:val="24"/>
                <w:szCs w:val="28"/>
                <w:highlight w:val="none"/>
                <w:shd w:val="clear" w:color="auto" w:fill="auto"/>
              </w:rPr>
            </w:pPr>
            <w:r>
              <w:rPr>
                <w:rFonts w:hint="eastAsia" w:ascii="宋体" w:hAnsi="宋体" w:cs="宋体"/>
                <w:color w:val="auto"/>
                <w:sz w:val="24"/>
                <w:highlight w:val="none"/>
                <w:shd w:val="clear" w:color="auto" w:fill="auto"/>
              </w:rPr>
              <w:t>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22</w:t>
            </w:r>
            <w:r>
              <w:rPr>
                <w:rFonts w:hint="eastAsia" w:ascii="宋体" w:hAnsi="宋体" w:cs="宋体"/>
                <w:color w:val="auto"/>
                <w:sz w:val="24"/>
                <w:highlight w:val="none"/>
                <w:shd w:val="clear" w:color="auto" w:fill="auto"/>
              </w:rPr>
              <w:t>日至202</w:t>
            </w: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22</w:t>
            </w:r>
            <w:r>
              <w:rPr>
                <w:rFonts w:hint="eastAsia" w:ascii="宋体" w:hAnsi="宋体" w:cs="宋体"/>
                <w:color w:val="auto"/>
                <w:sz w:val="24"/>
                <w:highlight w:val="none"/>
                <w:shd w:val="clear" w:color="auto" w:fill="auto"/>
              </w:rPr>
              <w:t>日</w:t>
            </w:r>
            <w:r>
              <w:rPr>
                <w:rFonts w:hint="eastAsia" w:ascii="宋体" w:hAnsi="宋体" w:cs="宋体"/>
                <w:color w:val="auto"/>
                <w:sz w:val="24"/>
                <w:highlight w:val="none"/>
                <w:shd w:val="clear" w:color="auto" w:fill="auto"/>
                <w:lang w:eastAsia="zh-CN"/>
              </w:rPr>
              <w:t>，服务合同一年一签，若经物流集团评价后可继续合作，则第二年按照原合同费用标准续签</w:t>
            </w:r>
            <w:r>
              <w:rPr>
                <w:rFonts w:hint="eastAsia" w:ascii="宋体" w:hAnsi="宋体" w:cs="宋体"/>
                <w:color w:val="auto"/>
                <w:sz w:val="24"/>
                <w:highlight w:val="none"/>
                <w:shd w:val="clear" w:color="auto" w:fill="auto"/>
              </w:rPr>
              <w:t>。</w:t>
            </w:r>
          </w:p>
        </w:tc>
      </w:tr>
      <w:tr w14:paraId="4EA8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77" w:type="dxa"/>
            <w:noWrap w:val="0"/>
            <w:vAlign w:val="center"/>
          </w:tcPr>
          <w:p w14:paraId="1687D7A9">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565" w:type="dxa"/>
            <w:noWrap w:val="0"/>
            <w:vAlign w:val="center"/>
          </w:tcPr>
          <w:p w14:paraId="45E3C93D">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服务要求</w:t>
            </w:r>
          </w:p>
        </w:tc>
        <w:tc>
          <w:tcPr>
            <w:tcW w:w="5874" w:type="dxa"/>
            <w:noWrap w:val="0"/>
            <w:vAlign w:val="center"/>
          </w:tcPr>
          <w:p w14:paraId="66D598CE">
            <w:pPr>
              <w:spacing w:line="360" w:lineRule="atLeas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详见比选公告</w:t>
            </w:r>
          </w:p>
        </w:tc>
      </w:tr>
      <w:tr w14:paraId="18D6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77" w:type="dxa"/>
            <w:noWrap w:val="0"/>
            <w:vAlign w:val="center"/>
          </w:tcPr>
          <w:p w14:paraId="31F4260B">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565" w:type="dxa"/>
            <w:noWrap w:val="0"/>
            <w:vAlign w:val="center"/>
          </w:tcPr>
          <w:p w14:paraId="4F8A632D">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比选申请人资格条件</w:t>
            </w:r>
          </w:p>
        </w:tc>
        <w:tc>
          <w:tcPr>
            <w:tcW w:w="5874" w:type="dxa"/>
            <w:noWrap w:val="0"/>
            <w:vAlign w:val="center"/>
          </w:tcPr>
          <w:p w14:paraId="50FDDBEB">
            <w:pPr>
              <w:spacing w:line="360" w:lineRule="auto"/>
              <w:rPr>
                <w:rFonts w:ascii="宋体" w:hAnsi="宋体" w:cs="宋体"/>
                <w:color w:val="auto"/>
                <w:sz w:val="24"/>
                <w:highlight w:val="none"/>
                <w:shd w:val="clear" w:color="auto" w:fill="auto"/>
              </w:rPr>
            </w:pPr>
            <w:r>
              <w:rPr>
                <w:rFonts w:hint="eastAsia" w:ascii="宋体" w:hAnsi="宋体" w:cs="宋体"/>
                <w:color w:val="auto"/>
                <w:sz w:val="24"/>
                <w:szCs w:val="28"/>
                <w:highlight w:val="none"/>
                <w:shd w:val="clear" w:color="auto" w:fill="auto"/>
              </w:rPr>
              <w:t>详见比选公告</w:t>
            </w:r>
          </w:p>
        </w:tc>
      </w:tr>
      <w:tr w14:paraId="05F2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77" w:type="dxa"/>
            <w:noWrap w:val="0"/>
            <w:vAlign w:val="center"/>
          </w:tcPr>
          <w:p w14:paraId="7EE75BD0">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565" w:type="dxa"/>
            <w:noWrap w:val="0"/>
            <w:vAlign w:val="center"/>
          </w:tcPr>
          <w:p w14:paraId="7D1A9438">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是否接受联合体</w:t>
            </w:r>
          </w:p>
        </w:tc>
        <w:tc>
          <w:tcPr>
            <w:tcW w:w="5874" w:type="dxa"/>
            <w:noWrap w:val="0"/>
            <w:vAlign w:val="center"/>
          </w:tcPr>
          <w:p w14:paraId="087801E7">
            <w:pPr>
              <w:spacing w:line="400" w:lineRule="atLeas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不接受 </w:t>
            </w:r>
          </w:p>
        </w:tc>
      </w:tr>
      <w:tr w14:paraId="2F88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noWrap w:val="0"/>
            <w:vAlign w:val="center"/>
          </w:tcPr>
          <w:p w14:paraId="587FDDB8">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565" w:type="dxa"/>
            <w:noWrap w:val="0"/>
            <w:vAlign w:val="center"/>
          </w:tcPr>
          <w:p w14:paraId="03C09459">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比选文件的澄清</w:t>
            </w:r>
          </w:p>
          <w:p w14:paraId="286E8BE1">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和修改</w:t>
            </w:r>
          </w:p>
        </w:tc>
        <w:tc>
          <w:tcPr>
            <w:tcW w:w="5874" w:type="dxa"/>
            <w:noWrap w:val="0"/>
            <w:vAlign w:val="center"/>
          </w:tcPr>
          <w:p w14:paraId="165AB33B">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要求澄清比选文件的单位对比选文件理解不清或有疑问，可于比选申请文件递交截止时间3个工作日前书面要求比选人进行解释和澄清，比选人认为有必要解释的问题应在比选申请文件递交截止时间1天前以</w:t>
            </w:r>
            <w:r>
              <w:rPr>
                <w:rFonts w:hint="eastAsia" w:ascii="宋体" w:hAnsi="宋体" w:cs="宋体"/>
                <w:color w:val="auto"/>
                <w:sz w:val="24"/>
                <w:highlight w:val="none"/>
                <w:shd w:val="clear" w:color="auto" w:fill="auto"/>
                <w:lang w:val="en-US" w:eastAsia="zh-CN"/>
              </w:rPr>
              <w:t>公告</w:t>
            </w:r>
            <w:r>
              <w:rPr>
                <w:rFonts w:hint="eastAsia" w:ascii="宋体" w:hAnsi="宋体" w:cs="宋体"/>
                <w:color w:val="auto"/>
                <w:sz w:val="24"/>
                <w:highlight w:val="none"/>
                <w:shd w:val="clear" w:color="auto" w:fill="auto"/>
              </w:rPr>
              <w:t>形式答复，该澄清或修改的内容作为比选文件的组成部分。</w:t>
            </w:r>
          </w:p>
          <w:p w14:paraId="4E158CB3">
            <w:pPr>
              <w:spacing w:line="400" w:lineRule="atLeas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2日前，以</w:t>
            </w:r>
            <w:r>
              <w:rPr>
                <w:rFonts w:hint="eastAsia" w:ascii="宋体" w:hAnsi="宋体" w:cs="宋体"/>
                <w:color w:val="auto"/>
                <w:sz w:val="24"/>
                <w:highlight w:val="none"/>
                <w:shd w:val="clear" w:color="auto" w:fill="auto"/>
                <w:lang w:val="en-US" w:eastAsia="zh-CN"/>
              </w:rPr>
              <w:t>公告</w:t>
            </w:r>
            <w:r>
              <w:rPr>
                <w:rFonts w:hint="eastAsia" w:ascii="宋体" w:hAnsi="宋体" w:cs="宋体"/>
                <w:color w:val="auto"/>
                <w:sz w:val="24"/>
                <w:highlight w:val="none"/>
                <w:shd w:val="clear" w:color="auto" w:fill="auto"/>
              </w:rPr>
              <w:t>形式通知所有接收比选文件的比选申请人，不足2日的，应当顺延提交比选申请书截止之日。</w:t>
            </w:r>
          </w:p>
        </w:tc>
      </w:tr>
      <w:tr w14:paraId="13C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noWrap w:val="0"/>
            <w:vAlign w:val="center"/>
          </w:tcPr>
          <w:p w14:paraId="1171E6B8">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565" w:type="dxa"/>
            <w:noWrap w:val="0"/>
            <w:vAlign w:val="center"/>
          </w:tcPr>
          <w:p w14:paraId="29ECCAAF">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最高限价</w:t>
            </w:r>
          </w:p>
        </w:tc>
        <w:tc>
          <w:tcPr>
            <w:tcW w:w="5874" w:type="dxa"/>
            <w:noWrap w:val="0"/>
            <w:vAlign w:val="center"/>
          </w:tcPr>
          <w:p w14:paraId="47BEAECD">
            <w:pPr>
              <w:spacing w:line="400" w:lineRule="atLeas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最高限</w:t>
            </w:r>
            <w:r>
              <w:rPr>
                <w:rFonts w:hint="eastAsia" w:ascii="宋体" w:hAnsi="宋体" w:eastAsia="宋体" w:cs="宋体"/>
                <w:color w:val="auto"/>
                <w:sz w:val="24"/>
                <w:highlight w:val="none"/>
                <w:shd w:val="clear" w:color="auto" w:fill="auto"/>
              </w:rPr>
              <w:t>价：</w:t>
            </w:r>
            <w:r>
              <w:rPr>
                <w:rFonts w:hint="eastAsia" w:ascii="宋体" w:hAnsi="宋体" w:cs="宋体"/>
                <w:color w:val="auto"/>
                <w:sz w:val="24"/>
                <w:highlight w:val="none"/>
                <w:shd w:val="clear" w:color="auto" w:fill="auto"/>
                <w:lang w:eastAsia="zh-CN"/>
              </w:rPr>
              <w:t>15万</w:t>
            </w:r>
            <w:r>
              <w:rPr>
                <w:rFonts w:hint="eastAsia" w:ascii="宋体" w:hAnsi="宋体" w:eastAsia="宋体" w:cs="宋体"/>
                <w:color w:val="auto"/>
                <w:sz w:val="24"/>
                <w:highlight w:val="none"/>
                <w:shd w:val="clear" w:color="auto" w:fill="auto"/>
              </w:rPr>
              <w:t>元</w:t>
            </w:r>
            <w:r>
              <w:rPr>
                <w:rFonts w:hint="eastAsia" w:ascii="宋体" w:hAnsi="宋体" w:cs="宋体"/>
                <w:color w:val="auto"/>
                <w:sz w:val="24"/>
                <w:highlight w:val="none"/>
                <w:shd w:val="clear" w:color="auto" w:fill="auto"/>
                <w:lang w:val="en-US" w:eastAsia="zh-CN"/>
              </w:rPr>
              <w:t>/年</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含税</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。超出限价的报价无效。</w:t>
            </w:r>
          </w:p>
        </w:tc>
      </w:tr>
      <w:tr w14:paraId="11D3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noWrap w:val="0"/>
            <w:vAlign w:val="center"/>
          </w:tcPr>
          <w:p w14:paraId="3C4962FF">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565" w:type="dxa"/>
            <w:noWrap w:val="0"/>
            <w:vAlign w:val="center"/>
          </w:tcPr>
          <w:p w14:paraId="345CBBB8">
            <w:pPr>
              <w:spacing w:line="400" w:lineRule="atLeas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比选有效期</w:t>
            </w:r>
          </w:p>
        </w:tc>
        <w:tc>
          <w:tcPr>
            <w:tcW w:w="5874" w:type="dxa"/>
            <w:noWrap w:val="0"/>
            <w:vAlign w:val="center"/>
          </w:tcPr>
          <w:p w14:paraId="276E2859">
            <w:pPr>
              <w:spacing w:line="400" w:lineRule="atLeas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60 日历</w:t>
            </w:r>
            <w:r>
              <w:rPr>
                <w:rFonts w:hint="eastAsia" w:ascii="宋体" w:hAnsi="宋体" w:cs="宋体"/>
                <w:color w:val="auto"/>
                <w:sz w:val="24"/>
                <w:highlight w:val="none"/>
                <w:shd w:val="clear" w:color="auto" w:fill="auto"/>
              </w:rPr>
              <w:t>天</w:t>
            </w:r>
          </w:p>
        </w:tc>
      </w:tr>
      <w:tr w14:paraId="128A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noWrap w:val="0"/>
            <w:vAlign w:val="center"/>
          </w:tcPr>
          <w:p w14:paraId="579EFFE9">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565" w:type="dxa"/>
            <w:noWrap w:val="0"/>
            <w:vAlign w:val="center"/>
          </w:tcPr>
          <w:p w14:paraId="79E2DCA9">
            <w:pPr>
              <w:spacing w:line="400" w:lineRule="atLeas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中选通知书领取</w:t>
            </w:r>
          </w:p>
        </w:tc>
        <w:tc>
          <w:tcPr>
            <w:tcW w:w="5874" w:type="dxa"/>
            <w:noWrap w:val="0"/>
            <w:vAlign w:val="center"/>
          </w:tcPr>
          <w:p w14:paraId="3BF129B1">
            <w:pPr>
              <w:spacing w:line="400" w:lineRule="atLeast"/>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请中选申请人凭有效身份证明证件到比选人处领取中选通知书。</w:t>
            </w:r>
          </w:p>
        </w:tc>
      </w:tr>
      <w:tr w14:paraId="07B1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22E02EC8">
            <w:pPr>
              <w:spacing w:line="400" w:lineRule="atLeas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565" w:type="dxa"/>
            <w:noWrap w:val="0"/>
            <w:vAlign w:val="center"/>
          </w:tcPr>
          <w:p w14:paraId="595673FD">
            <w:pPr>
              <w:spacing w:line="400" w:lineRule="atLeas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中选</w:t>
            </w:r>
            <w:r>
              <w:rPr>
                <w:rFonts w:hint="eastAsia" w:ascii="宋体" w:hAnsi="宋体" w:eastAsia="宋体" w:cs="宋体"/>
                <w:color w:val="auto"/>
                <w:sz w:val="24"/>
                <w:highlight w:val="none"/>
                <w:shd w:val="clear" w:color="auto" w:fill="auto"/>
                <w:lang w:eastAsia="zh-Hans"/>
              </w:rPr>
              <w:t>价</w:t>
            </w:r>
          </w:p>
        </w:tc>
        <w:tc>
          <w:tcPr>
            <w:tcW w:w="5874" w:type="dxa"/>
            <w:noWrap w:val="0"/>
            <w:vAlign w:val="center"/>
          </w:tcPr>
          <w:p w14:paraId="1507E025">
            <w:pPr>
              <w:spacing w:line="400" w:lineRule="atLeast"/>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本项目按综合评分法进行评审，评审委员会推荐综合分数排名第一</w:t>
            </w:r>
            <w:r>
              <w:rPr>
                <w:rFonts w:hint="eastAsia" w:ascii="宋体" w:hAnsi="宋体" w:eastAsia="宋体" w:cs="宋体"/>
                <w:color w:val="auto"/>
                <w:sz w:val="24"/>
                <w:highlight w:val="none"/>
                <w:shd w:val="clear" w:color="auto" w:fill="auto"/>
                <w:lang w:eastAsia="zh-Hans"/>
              </w:rPr>
              <w:t>的</w:t>
            </w:r>
            <w:r>
              <w:rPr>
                <w:rFonts w:hint="eastAsia" w:ascii="宋体" w:hAnsi="宋体" w:eastAsia="宋体" w:cs="宋体"/>
                <w:color w:val="auto"/>
                <w:sz w:val="24"/>
                <w:highlight w:val="none"/>
                <w:shd w:val="clear" w:color="auto" w:fill="auto"/>
              </w:rPr>
              <w:t>比选</w:t>
            </w:r>
            <w:r>
              <w:rPr>
                <w:rFonts w:hint="eastAsia" w:ascii="宋体" w:hAnsi="宋体" w:eastAsia="宋体" w:cs="宋体"/>
                <w:color w:val="auto"/>
                <w:sz w:val="24"/>
                <w:highlight w:val="none"/>
                <w:shd w:val="clear" w:color="auto" w:fill="auto"/>
                <w:lang w:eastAsia="zh-Hans"/>
              </w:rPr>
              <w:t>申请人</w:t>
            </w:r>
            <w:r>
              <w:rPr>
                <w:rFonts w:hint="eastAsia" w:ascii="宋体" w:hAnsi="宋体" w:eastAsia="宋体" w:cs="宋体"/>
                <w:color w:val="auto"/>
                <w:sz w:val="24"/>
                <w:highlight w:val="none"/>
                <w:shd w:val="clear" w:color="auto" w:fill="auto"/>
              </w:rPr>
              <w:t>作为本项目中选候选人，</w:t>
            </w:r>
            <w:r>
              <w:rPr>
                <w:rFonts w:hint="eastAsia" w:ascii="宋体" w:hAnsi="宋体" w:eastAsia="宋体" w:cs="宋体"/>
                <w:color w:val="auto"/>
                <w:sz w:val="24"/>
                <w:highlight w:val="none"/>
                <w:shd w:val="clear" w:color="auto" w:fill="auto"/>
                <w:lang w:eastAsia="zh-Hans"/>
              </w:rPr>
              <w:t>中选价按排名第一比选申请人报价作为中选价。</w:t>
            </w:r>
            <w:r>
              <w:rPr>
                <w:rFonts w:hint="eastAsia" w:ascii="宋体" w:hAnsi="宋体" w:eastAsia="宋体" w:cs="宋体"/>
                <w:color w:val="auto"/>
                <w:sz w:val="24"/>
                <w:highlight w:val="none"/>
                <w:shd w:val="clear" w:color="auto" w:fill="auto"/>
                <w:lang w:val="en-US" w:eastAsia="zh-CN"/>
              </w:rPr>
              <w:t>若中标候选人放弃或因弄虚作假被取消中选资格的，根据排名依次递补。</w:t>
            </w:r>
          </w:p>
        </w:tc>
      </w:tr>
      <w:tr w14:paraId="02C0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6" w:type="dxa"/>
            <w:gridSpan w:val="3"/>
            <w:noWrap w:val="0"/>
            <w:vAlign w:val="center"/>
          </w:tcPr>
          <w:p w14:paraId="5CF8961E">
            <w:pPr>
              <w:spacing w:line="400" w:lineRule="atLeas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14.需要补充的其他内容</w:t>
            </w:r>
          </w:p>
        </w:tc>
      </w:tr>
      <w:tr w14:paraId="3C0F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216" w:type="dxa"/>
            <w:gridSpan w:val="3"/>
            <w:noWrap w:val="0"/>
            <w:vAlign w:val="center"/>
          </w:tcPr>
          <w:p w14:paraId="6C10A858">
            <w:pPr>
              <w:spacing w:line="400" w:lineRule="atLeast"/>
              <w:ind w:left="240" w:hanging="240" w:hangingChars="1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知识产权</w:t>
            </w:r>
          </w:p>
        </w:tc>
      </w:tr>
      <w:tr w14:paraId="143E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216" w:type="dxa"/>
            <w:gridSpan w:val="3"/>
            <w:noWrap w:val="0"/>
            <w:vAlign w:val="center"/>
          </w:tcPr>
          <w:p w14:paraId="6C3CEF2C">
            <w:pPr>
              <w:spacing w:line="400" w:lineRule="atLeas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构成本比选文件各个组成部分的文件，未经比选人书面同意，比选申请人不得擅自复印和用于非本招标项目所需的其他目的。除比选文件有明确约定外，比选人全部或者部分使用未中选人比选文件中的</w:t>
            </w:r>
            <w:r>
              <w:rPr>
                <w:rFonts w:hint="eastAsia" w:ascii="宋体" w:hAnsi="宋体" w:cs="宋体"/>
                <w:color w:val="auto"/>
                <w:sz w:val="24"/>
                <w:highlight w:val="none"/>
                <w:shd w:val="clear" w:color="auto" w:fill="auto"/>
                <w:lang w:eastAsia="zh-Hans"/>
              </w:rPr>
              <w:t>服务</w:t>
            </w:r>
            <w:r>
              <w:rPr>
                <w:rFonts w:hint="eastAsia" w:ascii="宋体" w:hAnsi="宋体" w:cs="宋体"/>
                <w:color w:val="auto"/>
                <w:sz w:val="24"/>
                <w:highlight w:val="none"/>
                <w:shd w:val="clear" w:color="auto" w:fill="auto"/>
              </w:rPr>
              <w:t>成果或</w:t>
            </w:r>
            <w:r>
              <w:rPr>
                <w:rFonts w:hint="eastAsia" w:ascii="宋体" w:hAnsi="宋体" w:cs="宋体"/>
                <w:color w:val="auto"/>
                <w:sz w:val="24"/>
                <w:highlight w:val="none"/>
                <w:shd w:val="clear" w:color="auto" w:fill="auto"/>
                <w:lang w:eastAsia="zh-Hans"/>
              </w:rPr>
              <w:t>服务</w:t>
            </w:r>
            <w:r>
              <w:rPr>
                <w:rFonts w:hint="eastAsia" w:ascii="宋体" w:hAnsi="宋体" w:cs="宋体"/>
                <w:color w:val="auto"/>
                <w:sz w:val="24"/>
                <w:highlight w:val="none"/>
                <w:shd w:val="clear" w:color="auto" w:fill="auto"/>
              </w:rPr>
              <w:t>方案时，需征得其书面同意，并不得擅自复印或提供给第三人。</w:t>
            </w:r>
          </w:p>
        </w:tc>
      </w:tr>
    </w:tbl>
    <w:p w14:paraId="17AC8AE3">
      <w:pPr>
        <w:pStyle w:val="3"/>
        <w:jc w:val="center"/>
        <w:rPr>
          <w:rFonts w:hint="eastAsia" w:ascii="宋体" w:hAnsi="宋体" w:eastAsia="宋体" w:cs="宋体"/>
          <w:b w:val="0"/>
          <w:bCs/>
          <w:color w:val="auto"/>
          <w:sz w:val="28"/>
          <w:szCs w:val="18"/>
          <w:highlight w:val="none"/>
          <w:shd w:val="clear" w:color="auto" w:fill="auto"/>
        </w:rPr>
      </w:pPr>
      <w:r>
        <w:rPr>
          <w:rFonts w:hint="eastAsia" w:ascii="宋体" w:hAnsi="宋体" w:cs="宋体"/>
          <w:color w:val="auto"/>
          <w:highlight w:val="none"/>
          <w:shd w:val="clear" w:color="auto" w:fill="auto"/>
        </w:rPr>
        <w:br w:type="page"/>
      </w:r>
      <w:r>
        <w:rPr>
          <w:rFonts w:hint="eastAsia" w:ascii="宋体" w:hAnsi="宋体" w:eastAsia="宋体" w:cs="宋体"/>
          <w:b w:val="0"/>
          <w:bCs/>
          <w:color w:val="auto"/>
          <w:sz w:val="28"/>
          <w:szCs w:val="18"/>
          <w:highlight w:val="none"/>
          <w:shd w:val="clear" w:color="auto" w:fill="auto"/>
        </w:rPr>
        <w:t>二、总则</w:t>
      </w:r>
    </w:p>
    <w:p w14:paraId="3C8CF84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1.适用范围</w:t>
      </w:r>
    </w:p>
    <w:p w14:paraId="7B452DEC">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1.1本比选文件仅适用于本次比选项目。</w:t>
      </w:r>
    </w:p>
    <w:p w14:paraId="0217D25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1.2本比选文件的解释权归比选人所有。</w:t>
      </w:r>
    </w:p>
    <w:p w14:paraId="487ED1B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2.有关定义</w:t>
      </w:r>
    </w:p>
    <w:p w14:paraId="430AF2B7">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2.1“比选人”系指本次比选活动的比选方。</w:t>
      </w:r>
    </w:p>
    <w:p w14:paraId="5235F332">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2.2“比选申请人”系指获取了比选文件拟参加比选活动和向比选人提供服务的供应商。</w:t>
      </w:r>
    </w:p>
    <w:p w14:paraId="64CFE83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3.合格比选申请人（实质性要求）</w:t>
      </w:r>
    </w:p>
    <w:p w14:paraId="0FD6F8C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合格比选申请人应具备以下条件：</w:t>
      </w:r>
      <w:r>
        <w:rPr>
          <w:rFonts w:ascii="宋体" w:hAnsi="宋体" w:cs="宋体"/>
          <w:color w:val="auto"/>
          <w:sz w:val="24"/>
          <w:highlight w:val="none"/>
          <w:shd w:val="clear" w:color="auto" w:fill="auto"/>
        </w:rPr>
        <w:t xml:space="preserve"> </w:t>
      </w:r>
    </w:p>
    <w:p w14:paraId="3AEE572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3.1具备法律法规和本比选文件规定的资格条件（详见第一章比选公告）；</w:t>
      </w:r>
    </w:p>
    <w:p w14:paraId="76255F8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3.2不属于禁止参加本项目比选活动的比选申请人；</w:t>
      </w:r>
    </w:p>
    <w:p w14:paraId="1AE0EAD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3.3按照规定获取了比选文件，属于实质性参加比选活动的比选申请人。</w:t>
      </w:r>
    </w:p>
    <w:p w14:paraId="583FFC0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4.比选费用</w:t>
      </w:r>
    </w:p>
    <w:p w14:paraId="6EAECFC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比选申请人应自行承担参加比选活动的全部费用。</w:t>
      </w:r>
    </w:p>
    <w:p w14:paraId="71F9DA1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5.充分、公平竞争保障措施（实质性要求）</w:t>
      </w:r>
    </w:p>
    <w:p w14:paraId="4A664CF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5.1利害关系比选申请人处理。单位负责人为同一人或者存在直接控股、管理关系的不同比选申请人不得参加同一合同项下的比选活动。</w:t>
      </w:r>
    </w:p>
    <w:p w14:paraId="5C323CAC">
      <w:pPr>
        <w:spacing w:line="480" w:lineRule="auto"/>
        <w:ind w:firstLine="480" w:firstLineChars="200"/>
        <w:rPr>
          <w:rFonts w:ascii="宋体" w:hAnsi="宋体" w:cs="宋体"/>
          <w:color w:val="auto"/>
          <w:sz w:val="24"/>
          <w:highlight w:val="none"/>
          <w:shd w:val="clear" w:color="auto" w:fill="auto"/>
        </w:rPr>
      </w:pPr>
      <w:r>
        <w:rPr>
          <w:rFonts w:hint="default" w:ascii="Cambria" w:hAnsi="Cambria" w:cs="宋体"/>
          <w:color w:val="auto"/>
          <w:sz w:val="24"/>
          <w:highlight w:val="none"/>
          <w:shd w:val="clear" w:color="auto" w:fill="auto"/>
        </w:rPr>
        <w:t>6</w:t>
      </w:r>
      <w:r>
        <w:rPr>
          <w:rFonts w:hint="eastAsia" w:ascii="宋体" w:hAnsi="宋体" w:cs="宋体"/>
          <w:color w:val="auto"/>
          <w:sz w:val="24"/>
          <w:highlight w:val="none"/>
          <w:shd w:val="clear" w:color="auto" w:fill="auto"/>
        </w:rPr>
        <w:t>.联合体（实质性要求）</w:t>
      </w:r>
    </w:p>
    <w:p w14:paraId="765374C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本项目不接受联合体参与</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活动。</w:t>
      </w:r>
    </w:p>
    <w:p w14:paraId="3F52B3FE">
      <w:pPr>
        <w:spacing w:line="480" w:lineRule="auto"/>
        <w:ind w:firstLine="480" w:firstLineChars="200"/>
        <w:rPr>
          <w:rFonts w:ascii="宋体" w:hAnsi="宋体" w:cs="宋体"/>
          <w:color w:val="auto"/>
          <w:sz w:val="24"/>
          <w:highlight w:val="none"/>
          <w:shd w:val="clear" w:color="auto" w:fill="auto"/>
        </w:rPr>
      </w:pPr>
      <w:r>
        <w:rPr>
          <w:rFonts w:hint="eastAsia" w:ascii="Cambria" w:hAnsi="Cambria" w:eastAsia="宋体" w:cs="宋体"/>
          <w:color w:val="auto"/>
          <w:sz w:val="24"/>
          <w:highlight w:val="none"/>
          <w:shd w:val="clear" w:color="auto" w:fill="auto"/>
        </w:rPr>
        <w:t>7</w:t>
      </w:r>
      <w:r>
        <w:rPr>
          <w:rFonts w:hint="eastAsia"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rPr>
        <w:t>答疑会和现场考察</w:t>
      </w:r>
    </w:p>
    <w:p w14:paraId="44BAC032">
      <w:pPr>
        <w:spacing w:line="360" w:lineRule="auto"/>
        <w:ind w:right="24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本次比选不组织答疑会和现场考察。</w:t>
      </w:r>
    </w:p>
    <w:p w14:paraId="34772F4A">
      <w:pPr>
        <w:spacing w:line="480" w:lineRule="auto"/>
        <w:ind w:firstLine="480" w:firstLineChars="200"/>
        <w:rPr>
          <w:rFonts w:ascii="宋体" w:hAnsi="宋体" w:cs="宋体"/>
          <w:color w:val="auto"/>
          <w:sz w:val="24"/>
          <w:highlight w:val="none"/>
          <w:shd w:val="clear" w:color="auto" w:fill="auto"/>
        </w:rPr>
      </w:pPr>
      <w:r>
        <w:rPr>
          <w:rFonts w:hint="eastAsia" w:ascii="Cambria" w:hAnsi="Cambria" w:eastAsia="宋体" w:cs="宋体"/>
          <w:color w:val="auto"/>
          <w:sz w:val="24"/>
          <w:highlight w:val="none"/>
          <w:shd w:val="clear" w:color="auto" w:fill="auto"/>
        </w:rPr>
        <w:t>8</w:t>
      </w:r>
      <w:r>
        <w:rPr>
          <w:rFonts w:hint="eastAsia"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rPr>
        <w:t>知识产权（实质性要求）</w:t>
      </w:r>
    </w:p>
    <w:p w14:paraId="0624421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.1比选申请人应保证在本项目中使用的任何产品和服务（包括部分使用），不会产生因第三方提出侵犯其专利权、商标权或其它知识产权而引起的法律和经济纠纷，如因专利权、商标权或</w:t>
      </w:r>
      <w:r>
        <w:rPr>
          <w:rFonts w:hint="eastAsia" w:ascii="宋体" w:hAnsi="宋体" w:cs="宋体"/>
          <w:color w:val="auto"/>
          <w:sz w:val="24"/>
          <w:highlight w:val="none"/>
          <w:shd w:val="clear" w:color="auto" w:fill="auto"/>
          <w:lang w:eastAsia="zh-CN"/>
        </w:rPr>
        <w:t>其他</w:t>
      </w:r>
      <w:r>
        <w:rPr>
          <w:rFonts w:hint="eastAsia" w:ascii="宋体" w:hAnsi="宋体" w:cs="宋体"/>
          <w:color w:val="auto"/>
          <w:sz w:val="24"/>
          <w:highlight w:val="none"/>
          <w:shd w:val="clear" w:color="auto" w:fill="auto"/>
        </w:rPr>
        <w:t>知识产权而引起法律和经济纠纷，由比选申请人承担所有相关责任。</w:t>
      </w:r>
    </w:p>
    <w:p w14:paraId="19C450C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.2除非比选文件特别规定，比选人享有本项目实施过程中产生的知识成果及知识产权。</w:t>
      </w:r>
    </w:p>
    <w:p w14:paraId="5C031E9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.3比选</w:t>
      </w:r>
      <w:r>
        <w:rPr>
          <w:rFonts w:hint="eastAsia" w:ascii="宋体" w:hAnsi="宋体" w:cs="宋体"/>
          <w:color w:val="auto"/>
          <w:sz w:val="24"/>
          <w:highlight w:val="none"/>
          <w:shd w:val="clear" w:color="auto" w:fill="auto"/>
          <w:lang w:eastAsia="zh-CN"/>
        </w:rPr>
        <w:t>申请人</w:t>
      </w:r>
      <w:r>
        <w:rPr>
          <w:rFonts w:hint="eastAsia" w:ascii="宋体" w:hAnsi="宋体" w:cs="宋体"/>
          <w:color w:val="auto"/>
          <w:sz w:val="24"/>
          <w:highlight w:val="none"/>
          <w:shd w:val="clear" w:color="auto" w:fill="auto"/>
        </w:rPr>
        <w:t>在比选项目实施过程中</w:t>
      </w:r>
      <w:r>
        <w:rPr>
          <w:rFonts w:hint="eastAsia" w:ascii="宋体" w:hAnsi="宋体" w:cs="宋体"/>
          <w:color w:val="auto"/>
          <w:sz w:val="24"/>
          <w:highlight w:val="none"/>
          <w:shd w:val="clear" w:color="auto" w:fill="auto"/>
          <w:lang w:eastAsia="zh-CN"/>
        </w:rPr>
        <w:t>采用</w:t>
      </w:r>
      <w:r>
        <w:rPr>
          <w:rFonts w:hint="eastAsia" w:ascii="宋体" w:hAnsi="宋体" w:cs="宋体"/>
          <w:color w:val="auto"/>
          <w:sz w:val="24"/>
          <w:highlight w:val="none"/>
          <w:shd w:val="clear" w:color="auto" w:fill="auto"/>
        </w:rPr>
        <w:t>自有或者第三方知识成果的，应当在比选申请文件中载明，并提供相关知识产权证明文件。</w:t>
      </w:r>
    </w:p>
    <w:p w14:paraId="4EAF280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.4如采用比选申请人所不拥有的知识产权，则在报价中必须包括合法获取该知识产权的相关费用。</w:t>
      </w:r>
    </w:p>
    <w:p w14:paraId="570C43B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9.比选文件的澄清和修改</w:t>
      </w:r>
    </w:p>
    <w:p w14:paraId="6BD6B56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9.1在递交比选申请文件截止时间前，比选人可以对比选文件进行澄清或者修改。</w:t>
      </w:r>
    </w:p>
    <w:p w14:paraId="1C38E14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9.2比选人对已发出的比选文件进行澄清或者修改，该澄清或者修改的内容为比选文件的组成部分，澄清或者修改的内容可能影响比选申请文件编制的，应当在比选申请文件截止之日起2日前发出；不足上述时间的，应当顺延递交比选申请文件的截止时间。</w:t>
      </w:r>
    </w:p>
    <w:p w14:paraId="316EA3A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9.3比选申请人认为比选人需要对比选文件进行澄清或者修改的，可以在首次提交比选申请文件前以书面形式向比选人提出申请，由比选人决定是否采纳比选申请人的申请事项。</w:t>
      </w:r>
    </w:p>
    <w:p w14:paraId="65AEDC6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10.比选申请文件的组成（实质性要求）</w:t>
      </w:r>
    </w:p>
    <w:p w14:paraId="07EDC87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比选申请人应按照比选文件的规定和要求编制比选申请文件。</w:t>
      </w:r>
    </w:p>
    <w:p w14:paraId="785A4B9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11.比选申请文件的语言（实质性要求）</w:t>
      </w:r>
    </w:p>
    <w:p w14:paraId="280F6E8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14:paraId="5FD8E7B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11.2翻译的中文资料与外文资料如果出现差异和矛盾，以中文为准。但不能故意错误翻译，否则，比选申请人的比选申请文件将作为无效处理。</w:t>
      </w:r>
    </w:p>
    <w:p w14:paraId="5D3FEA4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12.计量单位（实质性要求）</w:t>
      </w:r>
    </w:p>
    <w:p w14:paraId="76BF3F1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除比选文件中另有规定外，</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项目所有合同项下的报价均采用国家法定的计量单位。</w:t>
      </w:r>
    </w:p>
    <w:p w14:paraId="10083C1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13.报价货币（实质性要求）</w:t>
      </w:r>
    </w:p>
    <w:p w14:paraId="6391550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本项目采用人民币直接报价（保留小数点后两位）。</w:t>
      </w:r>
    </w:p>
    <w:p w14:paraId="2E4908B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14.比选申请文件格式</w:t>
      </w:r>
    </w:p>
    <w:p w14:paraId="2C64BE2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14.1比选申请人应执行比选文件第五章的规定要求。</w:t>
      </w:r>
    </w:p>
    <w:p w14:paraId="6D186C7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14.2对于没有格式要求的比选文件由比选申请人自行编写。</w:t>
      </w:r>
    </w:p>
    <w:p w14:paraId="5335FAF8">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rPr>
        <w:t>15.比选申</w:t>
      </w:r>
      <w:r>
        <w:rPr>
          <w:rFonts w:hint="eastAsia" w:ascii="宋体" w:hAnsi="宋体" w:eastAsia="宋体" w:cs="宋体"/>
          <w:color w:val="auto"/>
          <w:sz w:val="24"/>
          <w:highlight w:val="none"/>
          <w:shd w:val="clear" w:color="auto" w:fill="auto"/>
        </w:rPr>
        <w:t>请文件的编制和签署</w:t>
      </w:r>
    </w:p>
    <w:p w14:paraId="1F7BEDA0">
      <w:pPr>
        <w:spacing w:line="480" w:lineRule="auto"/>
        <w:ind w:firstLine="480" w:firstLineChars="200"/>
        <w:rPr>
          <w:rFonts w:ascii="宋体" w:hAnsi="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15.1比选申请文件正本1份副本</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份，并</w:t>
      </w:r>
      <w:r>
        <w:rPr>
          <w:rFonts w:hint="eastAsia" w:ascii="宋体" w:hAnsi="宋体" w:cs="宋体"/>
          <w:color w:val="auto"/>
          <w:sz w:val="24"/>
          <w:highlight w:val="none"/>
          <w:shd w:val="clear" w:color="auto" w:fill="auto"/>
        </w:rPr>
        <w:t>在其封面上清楚地标明比选申请文件、比选项目名称、比选申请人名称以及“正本”或“副本”字样。若正本和副本有不一致的内容，以正本书面比选申请文件为准。</w:t>
      </w:r>
    </w:p>
    <w:p w14:paraId="25C4F9C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15.2比选申请文件正本和副本均需在规定签章处签字和盖章</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比选申请文件副本可采用正本的复印件。比选申请文件</w:t>
      </w:r>
      <w:r>
        <w:rPr>
          <w:rFonts w:hint="eastAsia" w:ascii="宋体" w:hAnsi="宋体" w:cs="宋体"/>
          <w:color w:val="auto"/>
          <w:sz w:val="24"/>
          <w:highlight w:val="none"/>
          <w:shd w:val="clear" w:color="auto" w:fill="auto"/>
          <w:lang w:val="en-US" w:eastAsia="zh-CN"/>
        </w:rPr>
        <w:t>递交时，需用</w:t>
      </w:r>
      <w:r>
        <w:rPr>
          <w:rFonts w:hint="eastAsia" w:ascii="宋体" w:hAnsi="宋体" w:cs="宋体"/>
          <w:color w:val="auto"/>
          <w:sz w:val="24"/>
          <w:highlight w:val="none"/>
          <w:shd w:val="clear" w:color="auto" w:fill="auto"/>
        </w:rPr>
        <w:t>U盘</w:t>
      </w:r>
      <w:r>
        <w:rPr>
          <w:rFonts w:hint="eastAsia" w:ascii="宋体" w:hAnsi="宋体" w:cs="宋体"/>
          <w:color w:val="auto"/>
          <w:sz w:val="24"/>
          <w:highlight w:val="none"/>
          <w:shd w:val="clear" w:color="auto" w:fill="auto"/>
          <w:lang w:val="en-US" w:eastAsia="zh-CN"/>
        </w:rPr>
        <w:t>准备</w:t>
      </w:r>
      <w:r>
        <w:rPr>
          <w:rFonts w:hint="eastAsia" w:ascii="宋体" w:hAnsi="宋体" w:cs="宋体"/>
          <w:color w:val="auto"/>
          <w:sz w:val="24"/>
          <w:highlight w:val="none"/>
          <w:shd w:val="clear" w:color="auto" w:fill="auto"/>
        </w:rPr>
        <w:t>正本签字盖章扫描件PDF版1份</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相应的电子文档word版1份。</w:t>
      </w:r>
    </w:p>
    <w:p w14:paraId="210387E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15.3比选申请文件的打印和书写应清楚工整，任何行间插字、涂改或增删，必须由比选申请人的法定代表人或其授权代表签字并</w:t>
      </w:r>
      <w:r>
        <w:rPr>
          <w:rFonts w:hint="eastAsia" w:ascii="宋体" w:hAnsi="宋体" w:cs="宋体"/>
          <w:color w:val="auto"/>
          <w:sz w:val="24"/>
          <w:highlight w:val="none"/>
          <w:shd w:val="clear" w:color="auto" w:fill="auto"/>
          <w:lang w:val="en-US" w:eastAsia="zh-CN"/>
        </w:rPr>
        <w:t>加</w:t>
      </w:r>
      <w:r>
        <w:rPr>
          <w:rFonts w:hint="eastAsia" w:ascii="宋体" w:hAnsi="宋体" w:cs="宋体"/>
          <w:color w:val="auto"/>
          <w:sz w:val="24"/>
          <w:highlight w:val="none"/>
          <w:shd w:val="clear" w:color="auto" w:fill="auto"/>
        </w:rPr>
        <w:t>盖比选申请人公章。</w:t>
      </w:r>
    </w:p>
    <w:p w14:paraId="72AC74A4">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15.4（实质性要求）比选申请文件应由比选申请人法定代表人或其授权代表在比选申请文件要求的地方签字，要求加盖公章的地方加盖公章，不得使用专用章（如经济合同章、投标专用章等）或下属单位印章代替。</w:t>
      </w:r>
    </w:p>
    <w:p w14:paraId="324BA6B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15.5比选申请文件正本和副本需要逐页编目编码。</w:t>
      </w:r>
    </w:p>
    <w:p w14:paraId="5D33789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15.6（实质性要求）比选申请文件正本和副本应当</w:t>
      </w:r>
      <w:r>
        <w:rPr>
          <w:rFonts w:hint="eastAsia" w:ascii="宋体" w:hAnsi="宋体" w:cs="宋体"/>
          <w:color w:val="auto"/>
          <w:sz w:val="24"/>
          <w:highlight w:val="none"/>
          <w:shd w:val="clear" w:color="auto" w:fill="auto"/>
          <w:lang w:eastAsia="zh-CN"/>
        </w:rPr>
        <w:t>采用</w:t>
      </w:r>
      <w:r>
        <w:rPr>
          <w:rFonts w:hint="eastAsia" w:ascii="宋体" w:hAnsi="宋体" w:cs="宋体"/>
          <w:color w:val="auto"/>
          <w:sz w:val="24"/>
          <w:highlight w:val="none"/>
          <w:shd w:val="clear" w:color="auto" w:fill="auto"/>
        </w:rPr>
        <w:t>胶装方式装订成册，不得散装或者合页装订。</w:t>
      </w:r>
    </w:p>
    <w:p w14:paraId="42EB8215">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Cambria" w:hAnsi="Cambria" w:eastAsia="宋体" w:cs="宋体"/>
          <w:color w:val="auto"/>
          <w:sz w:val="24"/>
          <w:highlight w:val="none"/>
          <w:shd w:val="clear" w:color="auto" w:fill="auto"/>
        </w:rPr>
        <w:t>15.7</w:t>
      </w:r>
      <w:r>
        <w:rPr>
          <w:rFonts w:hint="eastAsia" w:ascii="宋体" w:hAnsi="宋体" w:eastAsia="宋体" w:cs="宋体"/>
          <w:color w:val="auto"/>
          <w:sz w:val="24"/>
          <w:highlight w:val="none"/>
          <w:shd w:val="clear" w:color="auto" w:fill="auto"/>
        </w:rPr>
        <w:t>（实质性要求）比选申请文件应根据比选文件的要求制作，签署、盖章。</w:t>
      </w:r>
    </w:p>
    <w:p w14:paraId="5554A0D5">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Cambria" w:hAnsi="Cambria" w:eastAsia="宋体" w:cs="宋体"/>
          <w:color w:val="auto"/>
          <w:sz w:val="24"/>
          <w:highlight w:val="none"/>
          <w:shd w:val="clear" w:color="auto" w:fill="auto"/>
        </w:rPr>
        <w:t>15.8</w:t>
      </w:r>
      <w:r>
        <w:rPr>
          <w:rFonts w:hint="eastAsia" w:ascii="宋体" w:hAnsi="宋体" w:eastAsia="宋体" w:cs="宋体"/>
          <w:color w:val="auto"/>
          <w:sz w:val="24"/>
          <w:highlight w:val="none"/>
          <w:shd w:val="clear" w:color="auto" w:fill="auto"/>
        </w:rPr>
        <w:t>比选申请文件统一用A4幅面纸印制，除另有规定外。</w:t>
      </w:r>
    </w:p>
    <w:p w14:paraId="76A9A445">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15.9比选申请文件密封袋的最外层应清楚地标明比选项目名称、比选申请人名称。</w:t>
      </w:r>
    </w:p>
    <w:p w14:paraId="594409E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15.10未按以上要求进行密封和标注的比选申请文件，比选人将拒收或者在时间允许的范围内，要求修改完善后接收。</w:t>
      </w:r>
    </w:p>
    <w:p w14:paraId="1E92BDA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16.比选申请文件的递交</w:t>
      </w:r>
    </w:p>
    <w:p w14:paraId="4CBF71D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16.1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27D702BE">
      <w:pPr>
        <w:spacing w:line="48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16.2本次比选活动仅接受比选申请人现场直接递交的比选申请书。</w:t>
      </w:r>
    </w:p>
    <w:p w14:paraId="58DE3CEE">
      <w:pPr>
        <w:spacing w:line="480" w:lineRule="auto"/>
        <w:ind w:firstLine="480" w:firstLineChars="200"/>
        <w:jc w:val="left"/>
        <w:rPr>
          <w:rFonts w:ascii="宋体" w:hAnsi="宋体" w:cs="宋体"/>
          <w:color w:val="auto"/>
          <w:sz w:val="24"/>
          <w:highlight w:val="none"/>
          <w:shd w:val="clear" w:color="auto" w:fill="auto"/>
        </w:rPr>
      </w:pPr>
      <w:r>
        <w:rPr>
          <w:rFonts w:hint="default" w:ascii="Calibri" w:hAnsi="Calibri" w:cs="宋体"/>
          <w:color w:val="auto"/>
          <w:sz w:val="24"/>
          <w:highlight w:val="none"/>
          <w:shd w:val="clear" w:color="auto" w:fill="auto"/>
        </w:rPr>
        <w:t>17.</w:t>
      </w:r>
      <w:r>
        <w:rPr>
          <w:rFonts w:hint="eastAsia" w:ascii="宋体" w:hAnsi="宋体" w:cs="宋体"/>
          <w:color w:val="auto"/>
          <w:sz w:val="24"/>
          <w:highlight w:val="none"/>
          <w:shd w:val="clear" w:color="auto" w:fill="auto"/>
        </w:rPr>
        <w:t>比选申请文件的修改和撤回（补充、修改比选申请文件的密封和标注按照本章规定处理）</w:t>
      </w:r>
    </w:p>
    <w:p w14:paraId="53200256">
      <w:pPr>
        <w:spacing w:line="48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17.1比选申请人在递交了比选申请书后，可以修改或撤回其比选申请书，但必须在规定的递交比选文件截止时间前，以书面形式通知比选人。</w:t>
      </w:r>
    </w:p>
    <w:p w14:paraId="25B743DF">
      <w:pPr>
        <w:spacing w:line="48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17.2在比选申请书递交截止时间之后，比选申请人不得对其递交的比选申请书做任何修改及撤回。</w:t>
      </w:r>
    </w:p>
    <w:p w14:paraId="2D0B5EC2">
      <w:pPr>
        <w:spacing w:line="480" w:lineRule="auto"/>
        <w:ind w:firstLine="480" w:firstLineChars="200"/>
        <w:jc w:val="left"/>
        <w:rPr>
          <w:rFonts w:ascii="宋体" w:hAnsi="宋体" w:cs="宋体"/>
          <w:color w:val="auto"/>
          <w:highlight w:val="none"/>
          <w:shd w:val="clear" w:color="auto" w:fill="auto"/>
        </w:rPr>
      </w:pPr>
      <w:r>
        <w:rPr>
          <w:rFonts w:hint="eastAsia" w:ascii="宋体" w:hAnsi="宋体" w:cs="宋体"/>
          <w:color w:val="auto"/>
          <w:sz w:val="24"/>
          <w:highlight w:val="none"/>
          <w:shd w:val="clear" w:color="auto" w:fill="auto"/>
        </w:rPr>
        <w:t>18.其评审工作按照有关法律制度和本文件第三章的规定进行。</w:t>
      </w:r>
    </w:p>
    <w:p w14:paraId="0F5DD26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19.确定成交比选申请人</w:t>
      </w:r>
    </w:p>
    <w:p w14:paraId="3B57989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19.1评审小组推荐，比选人最终确认。</w:t>
      </w:r>
    </w:p>
    <w:p w14:paraId="57F40DD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19.2比选人确定成交比选申请人过程中，发现成交候选比选申请人有下列情形之一的，应当不予确定其为成交比选申请人：</w:t>
      </w:r>
    </w:p>
    <w:p w14:paraId="02301C6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（1）发现成交候选比选申请人存在禁止参加本项目比选活动的违法行为的；</w:t>
      </w:r>
    </w:p>
    <w:p w14:paraId="17A96C0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（2）成交候选比选申请人因不可抗力，不能继续参加比选活动；</w:t>
      </w:r>
    </w:p>
    <w:p w14:paraId="545F8E1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（3）成交候选比选申请人无偿赠与或者低于成本价竞争；</w:t>
      </w:r>
    </w:p>
    <w:p w14:paraId="77EA0F5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（4）成交候选比选申请人提供虚假材料；</w:t>
      </w:r>
    </w:p>
    <w:p w14:paraId="031A86E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（5）成交候选比选申请人恶意串通。</w:t>
      </w:r>
    </w:p>
    <w:p w14:paraId="1E271923">
      <w:pPr>
        <w:spacing w:line="48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成交候选比选申请人有本条情形之一的，比选人可以确定后一位成交候选比选申请人为成交比选申请人，依次类推。无法确定成交比选申请人的，应当重新组织比选。</w:t>
      </w:r>
    </w:p>
    <w:p w14:paraId="6DA750B3">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20.1比选申请人需向比选人提交比选申请人（单位）、法定代表人在</w:t>
      </w:r>
      <w:r>
        <w:rPr>
          <w:rFonts w:hint="eastAsia" w:ascii="宋体" w:hAnsi="宋体" w:eastAsia="宋体" w:cs="宋体"/>
          <w:bCs/>
          <w:color w:val="auto"/>
          <w:sz w:val="24"/>
          <w:highlight w:val="none"/>
          <w:shd w:val="clear" w:color="auto" w:fill="auto"/>
        </w:rPr>
        <w:t>3年内（202</w:t>
      </w:r>
      <w:r>
        <w:rPr>
          <w:rFonts w:hint="eastAsia" w:ascii="宋体" w:hAnsi="宋体" w:eastAsia="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年1月1日至投标截止时间）</w:t>
      </w:r>
      <w:r>
        <w:rPr>
          <w:rFonts w:hint="eastAsia" w:ascii="宋体" w:hAnsi="宋体" w:eastAsia="宋体" w:cs="宋体"/>
          <w:color w:val="auto"/>
          <w:sz w:val="24"/>
          <w:highlight w:val="none"/>
          <w:shd w:val="clear" w:color="auto" w:fill="auto"/>
        </w:rPr>
        <w:t>无行贿犯罪记录的承诺函。</w:t>
      </w:r>
    </w:p>
    <w:p w14:paraId="7E2F43AE">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20.2若比选申请人存在隐瞒行贿犯罪记录的，比选人在中国裁判文书网上一经查实，将不通过比选申请人资格审查。若在评审后被查实的可取消比选申请人成交候选人或成交人资格。 </w:t>
      </w:r>
    </w:p>
    <w:p w14:paraId="488F942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21.成交结果</w:t>
      </w:r>
    </w:p>
    <w:p w14:paraId="2B42666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21.1比选人确定成交比选申请人后，将及时发</w:t>
      </w:r>
      <w:r>
        <w:rPr>
          <w:rFonts w:hint="eastAsia" w:ascii="宋体" w:hAnsi="宋体" w:cs="宋体"/>
          <w:color w:val="auto"/>
          <w:sz w:val="24"/>
          <w:highlight w:val="none"/>
          <w:shd w:val="clear" w:color="auto" w:fill="auto"/>
          <w:lang w:eastAsia="zh-CN"/>
        </w:rPr>
        <w:t>出</w:t>
      </w:r>
      <w:r>
        <w:rPr>
          <w:rFonts w:hint="eastAsia" w:ascii="宋体" w:hAnsi="宋体" w:cs="宋体"/>
          <w:color w:val="auto"/>
          <w:sz w:val="24"/>
          <w:highlight w:val="none"/>
          <w:shd w:val="clear" w:color="auto" w:fill="auto"/>
        </w:rPr>
        <w:t>中选通知书。</w:t>
      </w:r>
    </w:p>
    <w:p w14:paraId="6AC360A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21.2成交比选申请人应当及时领取中选通知书。如项目需要交纳履约保证金的，成交比选申请人应当及时向比选人交纳。</w:t>
      </w:r>
    </w:p>
    <w:p w14:paraId="7E2B5FA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21.3成交比选申请人不能及时领取中选通知书，比选人</w:t>
      </w:r>
      <w:r>
        <w:rPr>
          <w:rFonts w:hint="eastAsia" w:ascii="宋体" w:hAnsi="宋体" w:cs="宋体"/>
          <w:color w:val="auto"/>
          <w:sz w:val="24"/>
          <w:highlight w:val="none"/>
          <w:shd w:val="clear" w:color="auto" w:fill="auto"/>
          <w:lang w:val="en-US" w:eastAsia="zh-CN"/>
        </w:rPr>
        <w:t>可</w:t>
      </w:r>
      <w:r>
        <w:rPr>
          <w:rFonts w:hint="eastAsia" w:ascii="宋体" w:hAnsi="宋体" w:cs="宋体"/>
          <w:color w:val="auto"/>
          <w:sz w:val="24"/>
          <w:highlight w:val="none"/>
          <w:shd w:val="clear" w:color="auto" w:fill="auto"/>
        </w:rPr>
        <w:t>通过</w:t>
      </w:r>
      <w:r>
        <w:rPr>
          <w:rFonts w:hint="eastAsia" w:ascii="宋体" w:hAnsi="宋体" w:cs="宋体"/>
          <w:color w:val="auto"/>
          <w:sz w:val="24"/>
          <w:highlight w:val="none"/>
          <w:shd w:val="clear" w:color="auto" w:fill="auto"/>
          <w:lang w:val="en-US" w:eastAsia="zh-CN"/>
        </w:rPr>
        <w:t>邮箱、</w:t>
      </w:r>
      <w:r>
        <w:rPr>
          <w:rFonts w:hint="eastAsia" w:ascii="宋体" w:hAnsi="宋体" w:cs="宋体"/>
          <w:color w:val="auto"/>
          <w:sz w:val="24"/>
          <w:highlight w:val="none"/>
          <w:shd w:val="clear" w:color="auto" w:fill="auto"/>
        </w:rPr>
        <w:t>邮寄、快递等方式将项目中选通知书送达成交比选申请人。</w:t>
      </w:r>
    </w:p>
    <w:p w14:paraId="0420BD6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22.中选通知书</w:t>
      </w:r>
    </w:p>
    <w:p w14:paraId="486FF69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22.1中选通知书为签订比选合同的依据之一，是合同的有效组成部分。</w:t>
      </w:r>
    </w:p>
    <w:p w14:paraId="67094F1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22.2中选通知书对比选人和成交比选申请人均具有法律效力。中选通知书发出后，比选人无正当理由改变成交结果，或者成交比选申请人无正当理由放弃成交的，将承担相应的法律责任。</w:t>
      </w:r>
    </w:p>
    <w:p w14:paraId="0CE347B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22.3成交比选申请人的比选申请文件作为无效比选申请文件处理或者有法律法</w:t>
      </w:r>
      <w:r>
        <w:rPr>
          <w:rFonts w:hint="eastAsia" w:ascii="宋体" w:hAnsi="宋体" w:cs="宋体"/>
          <w:color w:val="auto"/>
          <w:sz w:val="24"/>
          <w:highlight w:val="none"/>
          <w:shd w:val="clear" w:color="auto" w:fill="auto"/>
          <w:lang w:eastAsia="zh-CN"/>
        </w:rPr>
        <w:t>规和</w:t>
      </w:r>
      <w:r>
        <w:rPr>
          <w:rFonts w:hint="eastAsia" w:ascii="宋体" w:hAnsi="宋体" w:cs="宋体"/>
          <w:color w:val="auto"/>
          <w:sz w:val="24"/>
          <w:highlight w:val="none"/>
          <w:shd w:val="clear" w:color="auto" w:fill="auto"/>
        </w:rPr>
        <w:t>规章制度规定的成交无效情形的，比选人在取得有权主体的认定以后，有权宣布发出的中选通知书无效，并收回发出的中选通知书，依法重新确定成交比选申请人或者重新开展</w:t>
      </w:r>
      <w:r>
        <w:rPr>
          <w:rFonts w:hint="eastAsia" w:ascii="宋体" w:hAnsi="宋体" w:cs="宋体"/>
          <w:color w:val="auto"/>
          <w:sz w:val="24"/>
          <w:highlight w:val="none"/>
          <w:shd w:val="clear" w:color="auto" w:fill="auto"/>
          <w:lang w:eastAsia="zh-CN"/>
        </w:rPr>
        <w:t>采</w:t>
      </w:r>
      <w:r>
        <w:rPr>
          <w:rFonts w:hint="eastAsia" w:ascii="宋体" w:hAnsi="宋体" w:cs="宋体"/>
          <w:color w:val="auto"/>
          <w:sz w:val="24"/>
          <w:highlight w:val="none"/>
          <w:shd w:val="clear" w:color="auto" w:fill="auto"/>
        </w:rPr>
        <w:t>购活动。</w:t>
      </w:r>
    </w:p>
    <w:p w14:paraId="2A6FBC1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23.签订合同</w:t>
      </w:r>
    </w:p>
    <w:p w14:paraId="7A8B837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23.1成交比选申请人应在中选通知书发出之日起三十日内与比选人签订合同。由于中选比选申请人的原因逾期未与比选人签订合同的，将视为放弃成交，取消其成交资格并将按相关规定进行处理。</w:t>
      </w:r>
    </w:p>
    <w:p w14:paraId="3D1B3D1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23.2比选文件、成交比选申请人的比选申请文件及双方确认的澄清文件等，均为有法律约束力的合同组成部分。</w:t>
      </w:r>
    </w:p>
    <w:p w14:paraId="27BC285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23.3成交比选申请人因不可抗力原因不能履行比选合同或放弃成交的，比选人可以与排在成交比选申请人之后第一位的成交候选人签订</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合同，以此类推。</w:t>
      </w:r>
    </w:p>
    <w:p w14:paraId="603F7C0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27.4比选文件、成交比选申请人提交的比选申请文件、成交比选申请人承诺书、中选通知书等均</w:t>
      </w:r>
      <w:r>
        <w:rPr>
          <w:rFonts w:hint="eastAsia" w:ascii="宋体" w:hAnsi="宋体" w:cs="宋体"/>
          <w:color w:val="auto"/>
          <w:sz w:val="24"/>
          <w:highlight w:val="none"/>
          <w:shd w:val="clear" w:color="auto" w:fill="auto"/>
          <w:lang w:eastAsia="zh-CN"/>
        </w:rPr>
        <w:t>成为</w:t>
      </w:r>
      <w:r>
        <w:rPr>
          <w:rFonts w:hint="eastAsia" w:ascii="宋体" w:hAnsi="宋体" w:cs="宋体"/>
          <w:color w:val="auto"/>
          <w:sz w:val="24"/>
          <w:highlight w:val="none"/>
          <w:shd w:val="clear" w:color="auto" w:fill="auto"/>
        </w:rPr>
        <w:t>有法律约束力的合同组成内容。</w:t>
      </w:r>
    </w:p>
    <w:p w14:paraId="1E4E424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24.合同分包（实质性要求）</w:t>
      </w:r>
    </w:p>
    <w:p w14:paraId="2DAE4AA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24.1本项目不得分包。</w:t>
      </w:r>
    </w:p>
    <w:p w14:paraId="610C0B8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25.合同转包（实质性要求）</w:t>
      </w:r>
    </w:p>
    <w:p w14:paraId="681BDE5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项目严禁成交比选申请人将比选合同义务转包。本项目所称转包，是指成交比选申请人将比选合同义务转让给第三人，并退出现有</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合同当事人双方的权利义务关系，受让人（即第三人）成为比选合同的另一方当事人的行为。</w:t>
      </w:r>
    </w:p>
    <w:p w14:paraId="217A7D8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成交比选申请人转包的，视同拒绝履行政府比选合同义务，将依法追究法律责任。</w:t>
      </w:r>
    </w:p>
    <w:p w14:paraId="0A1BAE2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26.补充合同</w:t>
      </w:r>
    </w:p>
    <w:p w14:paraId="2330897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合同履行过程中，比选人需要追加与合同标的相同的货物或者服务的，在不改变合同其他条款的前提下，可以与成交比选申请人协商签订补充合同。</w:t>
      </w:r>
    </w:p>
    <w:p w14:paraId="04BEAC0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27.履约保证金</w:t>
      </w:r>
    </w:p>
    <w:p w14:paraId="5BE1515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27.1成交比选申请人应在合同签订之前交纳比选文件规定数额的履约保证金。</w:t>
      </w:r>
    </w:p>
    <w:p w14:paraId="72EBAE5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27.2如果成交比选申请人在规定的合同签订时间内，没有按照比选文件的规定</w:t>
      </w:r>
      <w:r>
        <w:rPr>
          <w:rFonts w:hint="eastAsia" w:ascii="宋体" w:hAnsi="宋体" w:cs="宋体"/>
          <w:color w:val="auto"/>
          <w:sz w:val="24"/>
          <w:highlight w:val="none"/>
          <w:shd w:val="clear" w:color="auto" w:fill="auto"/>
          <w:lang w:eastAsia="zh-CN"/>
        </w:rPr>
        <w:t>缴纳</w:t>
      </w:r>
      <w:r>
        <w:rPr>
          <w:rFonts w:hint="eastAsia" w:ascii="宋体" w:hAnsi="宋体" w:cs="宋体"/>
          <w:color w:val="auto"/>
          <w:sz w:val="24"/>
          <w:highlight w:val="none"/>
          <w:shd w:val="clear" w:color="auto" w:fill="auto"/>
        </w:rPr>
        <w:t>履约保证金，且又无正当理由的，将视为放弃成交。</w:t>
      </w:r>
    </w:p>
    <w:p w14:paraId="485F2F7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29.合同公告</w:t>
      </w:r>
    </w:p>
    <w:p w14:paraId="1481DE2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本项目不适用</w:t>
      </w:r>
    </w:p>
    <w:p w14:paraId="5739601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30.合同备案</w:t>
      </w:r>
    </w:p>
    <w:p w14:paraId="4B94B176">
      <w:pPr>
        <w:spacing w:line="48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本项目适用。</w:t>
      </w:r>
    </w:p>
    <w:p w14:paraId="49E9847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31.履行合同</w:t>
      </w:r>
    </w:p>
    <w:p w14:paraId="22E3E6D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31.1成交比选申请人与比选人签订合同后，合同双方应严格执行合同条款，履行合同规定的义务，保证合同的顺利完成。</w:t>
      </w:r>
    </w:p>
    <w:p w14:paraId="5281C45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31.2在合同履行过程中，如发生合同纠纷，合同双方应按照《民法典》的有关规定进行处理。</w:t>
      </w:r>
    </w:p>
    <w:p w14:paraId="21C76B1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32.比选申请人义务</w:t>
      </w:r>
    </w:p>
    <w:p w14:paraId="7F818DA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32.1比选申请人按国家、有关部门相关标准、规范、规定提交成果。</w:t>
      </w:r>
    </w:p>
    <w:p w14:paraId="5414B27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33.比选申请人不得具有的情形</w:t>
      </w:r>
    </w:p>
    <w:p w14:paraId="55DEC75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比选申请人参加本项目不得有下列情形：</w:t>
      </w:r>
    </w:p>
    <w:p w14:paraId="4DC342A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（1）提供虚假材料谋取成交；</w:t>
      </w:r>
    </w:p>
    <w:p w14:paraId="3F39ECE4">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eastAsia="zh-CN"/>
        </w:rPr>
        <w:t>采取</w:t>
      </w:r>
      <w:r>
        <w:rPr>
          <w:rFonts w:hint="eastAsia" w:ascii="宋体" w:hAnsi="宋体" w:cs="宋体"/>
          <w:color w:val="auto"/>
          <w:sz w:val="24"/>
          <w:highlight w:val="none"/>
          <w:shd w:val="clear" w:color="auto" w:fill="auto"/>
        </w:rPr>
        <w:t>不正当手段诋毁、排挤其他比选申请人；</w:t>
      </w:r>
    </w:p>
    <w:p w14:paraId="0D4FD52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（3）与比选人或其他比选申请人恶意串通；</w:t>
      </w:r>
    </w:p>
    <w:p w14:paraId="2468F85E">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（4）向比选人、评审小组成员行贿或者提供其他不正当利益；</w:t>
      </w:r>
    </w:p>
    <w:p w14:paraId="13ED610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（5）在比选过程中与比选人进行协商；</w:t>
      </w:r>
    </w:p>
    <w:p w14:paraId="59605B5B">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（6）成交后无正当理由拒不与比选人签订釆购合同；</w:t>
      </w:r>
    </w:p>
    <w:p w14:paraId="0019634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（7）未按照比选文件确定的事项签订</w:t>
      </w:r>
      <w:r>
        <w:rPr>
          <w:rFonts w:hint="eastAsia" w:ascii="宋体" w:hAnsi="宋体" w:cs="宋体"/>
          <w:color w:val="auto"/>
          <w:sz w:val="24"/>
          <w:highlight w:val="none"/>
          <w:shd w:val="clear" w:color="auto" w:fill="auto"/>
          <w:lang w:eastAsia="zh-CN"/>
        </w:rPr>
        <w:t>采购</w:t>
      </w:r>
      <w:r>
        <w:rPr>
          <w:rFonts w:hint="eastAsia" w:ascii="宋体" w:hAnsi="宋体" w:cs="宋体"/>
          <w:color w:val="auto"/>
          <w:sz w:val="24"/>
          <w:highlight w:val="none"/>
          <w:shd w:val="clear" w:color="auto" w:fill="auto"/>
        </w:rPr>
        <w:t>合同；</w:t>
      </w:r>
    </w:p>
    <w:p w14:paraId="65DDFCF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（8）将比选合同转包或者分包；</w:t>
      </w:r>
    </w:p>
    <w:p w14:paraId="5A44F3A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（9）擅自变更、中止或者终止比选合同；</w:t>
      </w:r>
    </w:p>
    <w:p w14:paraId="4F0EDA8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（10）拒绝有关部门的监督检查或者向监督检查部门提供虚假情况；</w:t>
      </w:r>
    </w:p>
    <w:p w14:paraId="4B86F83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（11）法律法规规定的其他情形。</w:t>
      </w:r>
    </w:p>
    <w:p w14:paraId="5BE05C3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比选申请人有上述情形的，按照规定追究法律责任，具备（1）～（11）条情形之一的，同时将取消被确认为成交比选申请人的资格或者认定成交无效。</w:t>
      </w:r>
    </w:p>
    <w:p w14:paraId="6672BDE4">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34.询问、质疑、投诉的接收和处理严格按照有关法律法规执行。</w:t>
      </w:r>
    </w:p>
    <w:p w14:paraId="55485E6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35.本比选文件中所引相关法律制度规定，在比选中有变化的，按照变化后的相关法律制度规定执行。本章规定的内容条款，在本项目递交比选申请文件截止时间届满后，因相关法律制度规定的变化导致不符合相关法律制度规定的，直接按照变化后的相关法律制度规定执行，本比选文件不再</w:t>
      </w:r>
      <w:r>
        <w:rPr>
          <w:rFonts w:hint="eastAsia" w:ascii="宋体" w:hAnsi="宋体" w:cs="宋体"/>
          <w:color w:val="auto"/>
          <w:sz w:val="24"/>
          <w:highlight w:val="none"/>
          <w:shd w:val="clear" w:color="auto" w:fill="auto"/>
          <w:lang w:eastAsia="zh-CN"/>
        </w:rPr>
        <w:t>作调整</w:t>
      </w:r>
      <w:r>
        <w:rPr>
          <w:rFonts w:hint="eastAsia" w:ascii="宋体" w:hAnsi="宋体" w:cs="宋体"/>
          <w:color w:val="auto"/>
          <w:sz w:val="24"/>
          <w:highlight w:val="none"/>
          <w:shd w:val="clear" w:color="auto" w:fill="auto"/>
        </w:rPr>
        <w:t>。</w:t>
      </w:r>
    </w:p>
    <w:p w14:paraId="3C182A4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36.（实质性要求）国家或行业主管部门相关技术标准、质量标准和资格条件等有强制性规定的，必须符合其要求。</w:t>
      </w:r>
    </w:p>
    <w:p w14:paraId="33CA1397">
      <w:pPr>
        <w:ind w:firstLine="480" w:firstLineChars="200"/>
        <w:jc w:val="left"/>
        <w:rPr>
          <w:rFonts w:hint="eastAsia" w:ascii="宋体" w:hAnsi="宋体" w:cs="宋体"/>
          <w:color w:val="auto"/>
          <w:sz w:val="24"/>
          <w:szCs w:val="32"/>
          <w:highlight w:val="none"/>
          <w:shd w:val="clear" w:color="auto" w:fill="auto"/>
        </w:rPr>
      </w:pPr>
      <w:r>
        <w:rPr>
          <w:rFonts w:hint="eastAsia" w:ascii="宋体" w:hAnsi="宋体" w:cs="宋体"/>
          <w:color w:val="auto"/>
          <w:sz w:val="24"/>
          <w:szCs w:val="32"/>
          <w:highlight w:val="none"/>
          <w:shd w:val="clear" w:color="auto" w:fill="auto"/>
        </w:rPr>
        <w:t>37.需要补充的其他内容</w:t>
      </w:r>
    </w:p>
    <w:p w14:paraId="26CB132D">
      <w:pPr>
        <w:autoSpaceDE w:val="0"/>
        <w:autoSpaceDN w:val="0"/>
        <w:adjustRightInd w:val="0"/>
        <w:spacing w:line="54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需要补充的其他内容：见比选申请人须知前附表。</w:t>
      </w:r>
    </w:p>
    <w:p w14:paraId="2BBF7663">
      <w:pPr>
        <w:autoSpaceDE w:val="0"/>
        <w:autoSpaceDN w:val="0"/>
        <w:adjustRightInd w:val="0"/>
        <w:spacing w:line="540" w:lineRule="exact"/>
        <w:ind w:firstLine="420" w:firstLineChars="200"/>
        <w:jc w:val="center"/>
        <w:outlineLvl w:val="0"/>
        <w:rPr>
          <w:rFonts w:hint="eastAsia" w:ascii="宋体" w:hAnsi="宋体" w:cs="宋体"/>
          <w:color w:val="auto"/>
          <w:sz w:val="32"/>
          <w:szCs w:val="32"/>
          <w:highlight w:val="none"/>
          <w:shd w:val="clear" w:color="auto" w:fill="auto"/>
        </w:rPr>
      </w:pPr>
      <w:r>
        <w:rPr>
          <w:rFonts w:hint="eastAsia" w:ascii="宋体" w:hAnsi="宋体" w:cs="宋体"/>
          <w:color w:val="auto"/>
          <w:kern w:val="0"/>
          <w:highlight w:val="none"/>
          <w:shd w:val="clear" w:color="auto" w:fill="auto"/>
        </w:rPr>
        <w:br w:type="page"/>
      </w:r>
      <w:r>
        <w:rPr>
          <w:rFonts w:hint="eastAsia" w:ascii="宋体" w:hAnsi="宋体" w:cs="宋体"/>
          <w:color w:val="auto"/>
          <w:sz w:val="32"/>
          <w:szCs w:val="32"/>
          <w:highlight w:val="none"/>
          <w:shd w:val="clear" w:color="auto" w:fill="auto"/>
        </w:rPr>
        <w:t>第三章  评审办法</w:t>
      </w:r>
    </w:p>
    <w:p w14:paraId="156079B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1.总则</w:t>
      </w:r>
    </w:p>
    <w:p w14:paraId="7B28A9B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1.1根据相关</w:t>
      </w:r>
      <w:r>
        <w:rPr>
          <w:rFonts w:hint="eastAsia" w:ascii="宋体" w:hAnsi="宋体" w:cs="宋体"/>
          <w:color w:val="auto"/>
          <w:sz w:val="24"/>
          <w:highlight w:val="none"/>
          <w:shd w:val="clear" w:color="auto" w:fill="auto"/>
          <w:lang w:eastAsia="zh-CN"/>
        </w:rPr>
        <w:t>法律法规</w:t>
      </w:r>
      <w:r>
        <w:rPr>
          <w:rFonts w:hint="eastAsia" w:ascii="宋体" w:hAnsi="宋体" w:cs="宋体"/>
          <w:color w:val="auto"/>
          <w:sz w:val="24"/>
          <w:highlight w:val="none"/>
          <w:shd w:val="clear" w:color="auto" w:fill="auto"/>
        </w:rPr>
        <w:t>、规章、制度，结合本比选项目特点制定本方法。</w:t>
      </w:r>
    </w:p>
    <w:p w14:paraId="61298D72">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rPr>
        <w:t>1.2比选工作评审小组由比选人负责组</w:t>
      </w:r>
      <w:r>
        <w:rPr>
          <w:rFonts w:hint="eastAsia" w:ascii="宋体" w:hAnsi="宋体" w:eastAsia="宋体" w:cs="宋体"/>
          <w:color w:val="auto"/>
          <w:sz w:val="24"/>
          <w:highlight w:val="none"/>
          <w:shd w:val="clear" w:color="auto" w:fill="auto"/>
        </w:rPr>
        <w:t>织，按照四川蜀道物流集团有限公司</w:t>
      </w:r>
      <w:r>
        <w:rPr>
          <w:rFonts w:hint="eastAsia" w:ascii="宋体" w:hAnsi="宋体" w:eastAsia="宋体" w:cs="宋体"/>
          <w:color w:val="auto"/>
          <w:sz w:val="24"/>
          <w:highlight w:val="none"/>
          <w:shd w:val="clear" w:color="auto" w:fill="auto"/>
          <w:lang w:val="en-US" w:eastAsia="zh-CN"/>
        </w:rPr>
        <w:t>招标</w:t>
      </w:r>
      <w:r>
        <w:rPr>
          <w:rFonts w:hint="eastAsia" w:ascii="宋体" w:hAnsi="宋体" w:eastAsia="宋体" w:cs="宋体"/>
          <w:color w:val="auto"/>
          <w:sz w:val="24"/>
          <w:highlight w:val="none"/>
          <w:shd w:val="clear" w:color="auto" w:fill="auto"/>
        </w:rPr>
        <w:t>采购管理办法依法依规组建。</w:t>
      </w:r>
    </w:p>
    <w:p w14:paraId="305427F1">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1.3比选工作应遵循公平、公正、科学及择优的原则，并以相同的程序和标准对待所有的比选申请人。</w:t>
      </w:r>
    </w:p>
    <w:p w14:paraId="7A47C4D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1.4评审小组按照比选文件规定的程序、评分方法和标准进行评审，并独立履行下列职责：</w:t>
      </w:r>
    </w:p>
    <w:p w14:paraId="18478BE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（一）熟悉和理解比选文件，确定比选文件内容是否违反国家有关强制性规定或者比选文件存在歧义、重大缺陷，根据需要书面要求比选人对比选文件作出解释；</w:t>
      </w:r>
    </w:p>
    <w:p w14:paraId="33EED91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（二）审查比选申请人比选申请文件是否满足比选文件要求，并作出公正评价；</w:t>
      </w:r>
    </w:p>
    <w:p w14:paraId="0B5DCBD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（三）根据需要要求比选申请人对比选申请文件中含义不明确、同类问题表述不一致或者有明显文字和计算错误的内容等作出必要的澄清、说明或者更正；</w:t>
      </w:r>
    </w:p>
    <w:p w14:paraId="5727327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（四）推荐成交比选申请人候选人，或者受比选人委托直接确定成交比选申请人；</w:t>
      </w:r>
    </w:p>
    <w:p w14:paraId="2B9697EC">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（五）起草评审报告并进行签署；</w:t>
      </w:r>
    </w:p>
    <w:p w14:paraId="70909BE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（六）</w:t>
      </w:r>
      <w:r>
        <w:rPr>
          <w:rFonts w:hint="eastAsia" w:ascii="宋体" w:hAnsi="宋体" w:cs="宋体"/>
          <w:color w:val="auto"/>
          <w:sz w:val="24"/>
          <w:highlight w:val="none"/>
          <w:shd w:val="clear" w:color="auto" w:fill="auto"/>
          <w:lang w:eastAsia="zh-CN"/>
        </w:rPr>
        <w:t>法律法规</w:t>
      </w:r>
      <w:r>
        <w:rPr>
          <w:rFonts w:hint="eastAsia" w:ascii="宋体" w:hAnsi="宋体" w:cs="宋体"/>
          <w:color w:val="auto"/>
          <w:sz w:val="24"/>
          <w:highlight w:val="none"/>
          <w:shd w:val="clear" w:color="auto" w:fill="auto"/>
        </w:rPr>
        <w:t>和规章规定的其他职责。</w:t>
      </w:r>
    </w:p>
    <w:p w14:paraId="430FDCB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1.5（实质性要求）评审过程独立、保密。比选申请人非法干预评审过程的，其比选申请文件作无效处理。</w:t>
      </w:r>
    </w:p>
    <w:p w14:paraId="52E002F8">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2.程序</w:t>
      </w:r>
    </w:p>
    <w:p w14:paraId="5B4FC7A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2.1审查比选文件和停止评审。</w:t>
      </w:r>
    </w:p>
    <w:p w14:paraId="0D39F53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2.1.1评审小组正式评审前，应当对比选文件进行熟悉和理解，内容主要包括比选文件中比选申请人资格条件要求、比选项目技术、服务和商务要求、评审办法和标准等。</w:t>
      </w:r>
    </w:p>
    <w:p w14:paraId="3F4CB27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2.1.2本比选文件有下列情形之一的，评审小组应当停止评审：</w:t>
      </w:r>
    </w:p>
    <w:p w14:paraId="35AE42C3">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（1）比选文件的规定存在歧义、重大缺陷的；</w:t>
      </w:r>
    </w:p>
    <w:p w14:paraId="6A259699">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（2）比选文件明显以不合理条件对比选申请人实行差别待遇或者歧视待遇的；</w:t>
      </w:r>
    </w:p>
    <w:p w14:paraId="6194BE9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（3）比选文件载明的成交原则不合法的；</w:t>
      </w:r>
    </w:p>
    <w:p w14:paraId="47457DC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（4）比选文件有违反国家其他有关强制性规定的情形。</w:t>
      </w:r>
    </w:p>
    <w:p w14:paraId="4930C7C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2.1.3出现本条2.1.2规定应当停止评审情形的，评审小组应当向比选人书面说明情况。除本条规定的情形外，评审小组不得以任何方式和理由停止评审。</w:t>
      </w:r>
    </w:p>
    <w:p w14:paraId="5A37A398">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2.2初步评审。</w:t>
      </w:r>
    </w:p>
    <w:p w14:paraId="702DD408">
      <w:pPr>
        <w:spacing w:line="48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2.2.1初步评审</w:t>
      </w:r>
      <w:r>
        <w:rPr>
          <w:rFonts w:hint="eastAsia" w:ascii="宋体" w:hAnsi="宋体" w:cs="宋体"/>
          <w:color w:val="auto"/>
          <w:sz w:val="24"/>
          <w:highlight w:val="none"/>
          <w:shd w:val="clear" w:color="auto" w:fill="auto"/>
          <w:lang w:val="en-US" w:eastAsia="zh-CN"/>
        </w:rPr>
        <w:t>明细表</w:t>
      </w:r>
    </w:p>
    <w:tbl>
      <w:tblPr>
        <w:tblStyle w:val="18"/>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946"/>
        <w:gridCol w:w="4475"/>
      </w:tblGrid>
      <w:tr w14:paraId="3156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9" w:type="dxa"/>
            <w:noWrap w:val="0"/>
            <w:vAlign w:val="center"/>
          </w:tcPr>
          <w:p w14:paraId="53CA55BD">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评审项</w:t>
            </w:r>
          </w:p>
        </w:tc>
        <w:tc>
          <w:tcPr>
            <w:tcW w:w="2946" w:type="dxa"/>
            <w:noWrap w:val="0"/>
            <w:vAlign w:val="center"/>
          </w:tcPr>
          <w:p w14:paraId="6231DDD4">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评审因素</w:t>
            </w:r>
          </w:p>
        </w:tc>
        <w:tc>
          <w:tcPr>
            <w:tcW w:w="4475" w:type="dxa"/>
            <w:noWrap w:val="0"/>
            <w:vAlign w:val="center"/>
          </w:tcPr>
          <w:p w14:paraId="2B437D0B">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评审标准</w:t>
            </w:r>
          </w:p>
        </w:tc>
      </w:tr>
      <w:tr w14:paraId="49EA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249" w:type="dxa"/>
            <w:vMerge w:val="restart"/>
            <w:noWrap w:val="0"/>
            <w:vAlign w:val="center"/>
          </w:tcPr>
          <w:p w14:paraId="249F7003">
            <w:pPr>
              <w:jc w:val="center"/>
              <w:rPr>
                <w:rFonts w:hint="eastAsia" w:ascii="宋体" w:hAnsi="宋体" w:eastAsia="宋体" w:cs="宋体"/>
                <w:bCs/>
                <w:color w:val="auto"/>
                <w:kern w:val="1"/>
                <w:szCs w:val="21"/>
                <w:highlight w:val="none"/>
                <w:shd w:val="clear" w:color="auto" w:fill="auto"/>
              </w:rPr>
            </w:pPr>
          </w:p>
          <w:p w14:paraId="47951F0E">
            <w:pPr>
              <w:jc w:val="center"/>
              <w:rPr>
                <w:rFonts w:hint="eastAsia" w:ascii="宋体" w:hAnsi="宋体" w:eastAsia="宋体" w:cs="宋体"/>
                <w:bCs/>
                <w:color w:val="auto"/>
                <w:kern w:val="1"/>
                <w:szCs w:val="21"/>
                <w:highlight w:val="none"/>
                <w:shd w:val="clear" w:color="auto" w:fill="auto"/>
              </w:rPr>
            </w:pPr>
          </w:p>
          <w:p w14:paraId="75BD5CEE">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形式评审标准</w:t>
            </w:r>
          </w:p>
        </w:tc>
        <w:tc>
          <w:tcPr>
            <w:tcW w:w="2946" w:type="dxa"/>
            <w:noWrap w:val="0"/>
            <w:vAlign w:val="center"/>
          </w:tcPr>
          <w:p w14:paraId="666EBE9D">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比选申请人名称</w:t>
            </w:r>
          </w:p>
        </w:tc>
        <w:tc>
          <w:tcPr>
            <w:tcW w:w="4475" w:type="dxa"/>
            <w:noWrap w:val="0"/>
            <w:vAlign w:val="center"/>
          </w:tcPr>
          <w:p w14:paraId="3C26C417">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与</w:t>
            </w:r>
            <w:r>
              <w:rPr>
                <w:rFonts w:hint="eastAsia" w:ascii="宋体" w:hAnsi="宋体" w:eastAsia="宋体" w:cs="宋体"/>
                <w:bCs/>
                <w:color w:val="auto"/>
                <w:kern w:val="1"/>
                <w:sz w:val="18"/>
                <w:szCs w:val="18"/>
                <w:highlight w:val="none"/>
                <w:shd w:val="clear" w:color="auto" w:fill="auto"/>
                <w:lang w:val="en-US" w:eastAsia="zh-CN"/>
              </w:rPr>
              <w:t>执业许可证件</w:t>
            </w:r>
            <w:r>
              <w:rPr>
                <w:rFonts w:hint="eastAsia" w:ascii="宋体" w:hAnsi="宋体" w:eastAsia="宋体" w:cs="宋体"/>
                <w:bCs/>
                <w:color w:val="auto"/>
                <w:kern w:val="1"/>
                <w:sz w:val="18"/>
                <w:szCs w:val="18"/>
                <w:highlight w:val="none"/>
                <w:shd w:val="clear" w:color="auto" w:fill="auto"/>
              </w:rPr>
              <w:t>一致</w:t>
            </w:r>
          </w:p>
        </w:tc>
      </w:tr>
      <w:tr w14:paraId="5467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noWrap w:val="0"/>
            <w:vAlign w:val="top"/>
          </w:tcPr>
          <w:p w14:paraId="63D204F6">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6AD78F84">
            <w:pPr>
              <w:jc w:val="center"/>
              <w:rPr>
                <w:rFonts w:hint="eastAsia" w:ascii="宋体" w:hAnsi="宋体" w:eastAsia="宋体" w:cs="宋体"/>
                <w:bCs/>
                <w:color w:val="auto"/>
                <w:kern w:val="1"/>
                <w:sz w:val="18"/>
                <w:szCs w:val="18"/>
                <w:highlight w:val="none"/>
                <w:shd w:val="clear" w:color="auto" w:fill="auto"/>
                <w:lang w:val="en-US" w:eastAsia="zh-CN" w:bidi="ar-SA"/>
              </w:rPr>
            </w:pPr>
            <w:r>
              <w:rPr>
                <w:rFonts w:hint="eastAsia" w:ascii="宋体" w:hAnsi="宋体" w:eastAsia="宋体" w:cs="宋体"/>
                <w:bCs/>
                <w:color w:val="auto"/>
                <w:kern w:val="1"/>
                <w:sz w:val="18"/>
                <w:szCs w:val="18"/>
                <w:highlight w:val="none"/>
                <w:shd w:val="clear" w:color="auto" w:fill="auto"/>
              </w:rPr>
              <w:t>副本份数</w:t>
            </w:r>
          </w:p>
        </w:tc>
        <w:tc>
          <w:tcPr>
            <w:tcW w:w="4475" w:type="dxa"/>
            <w:noWrap w:val="0"/>
            <w:vAlign w:val="center"/>
          </w:tcPr>
          <w:p w14:paraId="7279991C">
            <w:pPr>
              <w:jc w:val="center"/>
              <w:rPr>
                <w:rFonts w:hint="eastAsia" w:ascii="宋体" w:hAnsi="宋体" w:eastAsia="宋体" w:cs="宋体"/>
                <w:bCs/>
                <w:color w:val="auto"/>
                <w:kern w:val="1"/>
                <w:sz w:val="18"/>
                <w:szCs w:val="18"/>
                <w:highlight w:val="none"/>
                <w:shd w:val="clear" w:color="auto" w:fill="auto"/>
                <w:lang w:val="en-US" w:eastAsia="zh-CN" w:bidi="ar-SA"/>
              </w:rPr>
            </w:pPr>
            <w:r>
              <w:rPr>
                <w:rFonts w:hint="eastAsia" w:ascii="宋体" w:hAnsi="宋体" w:eastAsia="宋体" w:cs="宋体"/>
                <w:bCs/>
                <w:color w:val="auto"/>
                <w:kern w:val="1"/>
                <w:sz w:val="18"/>
                <w:szCs w:val="18"/>
                <w:highlight w:val="none"/>
                <w:shd w:val="clear" w:color="auto" w:fill="auto"/>
              </w:rPr>
              <w:t>符合第二章</w:t>
            </w:r>
            <w:r>
              <w:rPr>
                <w:rFonts w:hint="eastAsia" w:ascii="宋体" w:hAnsi="宋体" w:eastAsia="宋体" w:cs="宋体"/>
                <w:bCs/>
                <w:color w:val="auto"/>
                <w:kern w:val="1"/>
                <w:sz w:val="18"/>
                <w:szCs w:val="18"/>
                <w:highlight w:val="none"/>
                <w:shd w:val="clear" w:color="auto" w:fill="auto"/>
                <w:lang w:val="en-US" w:eastAsia="zh-CN"/>
              </w:rPr>
              <w:t>总则15.1</w:t>
            </w:r>
            <w:r>
              <w:rPr>
                <w:rFonts w:hint="eastAsia" w:ascii="宋体" w:hAnsi="宋体" w:eastAsia="宋体" w:cs="宋体"/>
                <w:bCs/>
                <w:color w:val="auto"/>
                <w:kern w:val="1"/>
                <w:sz w:val="18"/>
                <w:szCs w:val="18"/>
                <w:highlight w:val="none"/>
                <w:shd w:val="clear" w:color="auto" w:fill="auto"/>
              </w:rPr>
              <w:t>要求</w:t>
            </w:r>
          </w:p>
        </w:tc>
      </w:tr>
      <w:tr w14:paraId="1EA0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noWrap w:val="0"/>
            <w:vAlign w:val="top"/>
          </w:tcPr>
          <w:p w14:paraId="79635F0F">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39A4275E">
            <w:pPr>
              <w:jc w:val="center"/>
              <w:rPr>
                <w:rFonts w:hint="eastAsia" w:ascii="宋体" w:hAnsi="宋体" w:eastAsia="宋体" w:cs="宋体"/>
                <w:bCs/>
                <w:color w:val="auto"/>
                <w:kern w:val="1"/>
                <w:sz w:val="18"/>
                <w:szCs w:val="18"/>
                <w:highlight w:val="none"/>
                <w:shd w:val="clear" w:color="auto" w:fill="auto"/>
                <w:lang w:val="en-US" w:eastAsia="zh-CN" w:bidi="ar-SA"/>
              </w:rPr>
            </w:pPr>
            <w:r>
              <w:rPr>
                <w:rFonts w:hint="eastAsia" w:ascii="宋体" w:hAnsi="宋体" w:eastAsia="宋体" w:cs="宋体"/>
                <w:bCs/>
                <w:color w:val="auto"/>
                <w:kern w:val="1"/>
                <w:sz w:val="18"/>
                <w:szCs w:val="18"/>
                <w:highlight w:val="none"/>
                <w:shd w:val="clear" w:color="auto" w:fill="auto"/>
              </w:rPr>
              <w:t>签字、盖章</w:t>
            </w:r>
          </w:p>
        </w:tc>
        <w:tc>
          <w:tcPr>
            <w:tcW w:w="4475" w:type="dxa"/>
            <w:noWrap w:val="0"/>
            <w:vAlign w:val="center"/>
          </w:tcPr>
          <w:p w14:paraId="534C1B97">
            <w:pPr>
              <w:jc w:val="center"/>
              <w:rPr>
                <w:rFonts w:hint="eastAsia" w:ascii="宋体" w:hAnsi="宋体" w:eastAsia="宋体" w:cs="宋体"/>
                <w:bCs/>
                <w:color w:val="auto"/>
                <w:kern w:val="1"/>
                <w:sz w:val="18"/>
                <w:szCs w:val="18"/>
                <w:highlight w:val="none"/>
                <w:shd w:val="clear" w:color="auto" w:fill="auto"/>
                <w:lang w:val="en-US" w:eastAsia="zh-CN" w:bidi="ar-SA"/>
              </w:rPr>
            </w:pPr>
            <w:r>
              <w:rPr>
                <w:rFonts w:hint="eastAsia" w:ascii="宋体" w:hAnsi="宋体" w:eastAsia="宋体" w:cs="宋体"/>
                <w:bCs/>
                <w:color w:val="auto"/>
                <w:kern w:val="1"/>
                <w:sz w:val="18"/>
                <w:szCs w:val="18"/>
                <w:highlight w:val="none"/>
                <w:shd w:val="clear" w:color="auto" w:fill="auto"/>
              </w:rPr>
              <w:t>符合第二章</w:t>
            </w:r>
            <w:r>
              <w:rPr>
                <w:rFonts w:hint="eastAsia" w:ascii="宋体" w:hAnsi="宋体" w:eastAsia="宋体" w:cs="宋体"/>
                <w:bCs/>
                <w:color w:val="auto"/>
                <w:kern w:val="1"/>
                <w:sz w:val="18"/>
                <w:szCs w:val="18"/>
                <w:highlight w:val="none"/>
                <w:shd w:val="clear" w:color="auto" w:fill="auto"/>
                <w:lang w:val="en-US" w:eastAsia="zh-CN"/>
              </w:rPr>
              <w:t>总则15.2、15.4</w:t>
            </w:r>
            <w:r>
              <w:rPr>
                <w:rFonts w:hint="eastAsia" w:ascii="宋体" w:hAnsi="宋体" w:eastAsia="宋体" w:cs="宋体"/>
                <w:bCs/>
                <w:color w:val="auto"/>
                <w:kern w:val="1"/>
                <w:sz w:val="18"/>
                <w:szCs w:val="18"/>
                <w:highlight w:val="none"/>
                <w:shd w:val="clear" w:color="auto" w:fill="auto"/>
              </w:rPr>
              <w:t>要求</w:t>
            </w:r>
          </w:p>
        </w:tc>
      </w:tr>
      <w:tr w14:paraId="0507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noWrap w:val="0"/>
            <w:vAlign w:val="top"/>
          </w:tcPr>
          <w:p w14:paraId="3E76F203">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329243AB">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报价唯一</w:t>
            </w:r>
          </w:p>
        </w:tc>
        <w:tc>
          <w:tcPr>
            <w:tcW w:w="4475" w:type="dxa"/>
            <w:noWrap w:val="0"/>
            <w:vAlign w:val="center"/>
          </w:tcPr>
          <w:p w14:paraId="7DEC7AD3">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只能有一组有效报价</w:t>
            </w:r>
          </w:p>
        </w:tc>
      </w:tr>
      <w:tr w14:paraId="4F72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noWrap w:val="0"/>
            <w:vAlign w:val="top"/>
          </w:tcPr>
          <w:p w14:paraId="4BEA2A5A">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7C58D318">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授权委托书或法定代表人身份证明</w:t>
            </w:r>
          </w:p>
        </w:tc>
        <w:tc>
          <w:tcPr>
            <w:tcW w:w="4475" w:type="dxa"/>
            <w:noWrap w:val="0"/>
            <w:vAlign w:val="center"/>
          </w:tcPr>
          <w:p w14:paraId="0B82B22A">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w:t>
            </w:r>
            <w:r>
              <w:rPr>
                <w:rFonts w:hint="eastAsia" w:ascii="宋体" w:hAnsi="宋体" w:eastAsia="宋体" w:cs="宋体"/>
                <w:bCs/>
                <w:color w:val="auto"/>
                <w:kern w:val="1"/>
                <w:sz w:val="18"/>
                <w:szCs w:val="18"/>
                <w:highlight w:val="none"/>
                <w:shd w:val="clear" w:color="auto" w:fill="auto"/>
                <w:lang w:val="en-US" w:eastAsia="zh-CN"/>
              </w:rPr>
              <w:t>第五章</w:t>
            </w:r>
            <w:r>
              <w:rPr>
                <w:rFonts w:hint="eastAsia" w:ascii="宋体" w:hAnsi="宋体" w:eastAsia="宋体" w:cs="宋体"/>
                <w:bCs/>
                <w:color w:val="auto"/>
                <w:kern w:val="1"/>
                <w:sz w:val="18"/>
                <w:szCs w:val="18"/>
                <w:highlight w:val="none"/>
                <w:shd w:val="clear" w:color="auto" w:fill="auto"/>
              </w:rPr>
              <w:t>申请文件格式要求</w:t>
            </w:r>
          </w:p>
        </w:tc>
      </w:tr>
      <w:tr w14:paraId="288C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49" w:type="dxa"/>
            <w:vMerge w:val="continue"/>
            <w:noWrap w:val="0"/>
            <w:vAlign w:val="top"/>
          </w:tcPr>
          <w:p w14:paraId="000D440E">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6B8B28C8">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结论</w:t>
            </w:r>
          </w:p>
        </w:tc>
        <w:tc>
          <w:tcPr>
            <w:tcW w:w="4475" w:type="dxa"/>
            <w:noWrap w:val="0"/>
            <w:vAlign w:val="center"/>
          </w:tcPr>
          <w:p w14:paraId="45177F77">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“通过”或“不通过”</w:t>
            </w:r>
          </w:p>
        </w:tc>
      </w:tr>
      <w:tr w14:paraId="1B73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49" w:type="dxa"/>
            <w:vMerge w:val="restart"/>
            <w:noWrap w:val="0"/>
            <w:vAlign w:val="center"/>
          </w:tcPr>
          <w:p w14:paraId="0BB8ADF7">
            <w:pPr>
              <w:jc w:val="center"/>
              <w:rPr>
                <w:rFonts w:hint="eastAsia" w:ascii="宋体" w:hAnsi="宋体" w:eastAsia="宋体" w:cs="宋体"/>
                <w:bCs/>
                <w:color w:val="auto"/>
                <w:kern w:val="1"/>
                <w:szCs w:val="21"/>
                <w:highlight w:val="none"/>
                <w:shd w:val="clear" w:color="auto" w:fill="auto"/>
              </w:rPr>
            </w:pPr>
          </w:p>
          <w:p w14:paraId="21DBF1F4">
            <w:pPr>
              <w:jc w:val="center"/>
              <w:rPr>
                <w:rFonts w:hint="eastAsia" w:ascii="宋体" w:hAnsi="宋体" w:eastAsia="宋体" w:cs="宋体"/>
                <w:bCs/>
                <w:color w:val="auto"/>
                <w:kern w:val="1"/>
                <w:szCs w:val="21"/>
                <w:highlight w:val="none"/>
                <w:shd w:val="clear" w:color="auto" w:fill="auto"/>
              </w:rPr>
            </w:pPr>
          </w:p>
          <w:p w14:paraId="24A3C82D">
            <w:pPr>
              <w:jc w:val="center"/>
              <w:rPr>
                <w:rFonts w:hint="eastAsia" w:ascii="宋体" w:hAnsi="宋体" w:eastAsia="宋体" w:cs="宋体"/>
                <w:bCs/>
                <w:color w:val="auto"/>
                <w:kern w:val="1"/>
                <w:szCs w:val="21"/>
                <w:highlight w:val="none"/>
                <w:shd w:val="clear" w:color="auto" w:fill="auto"/>
              </w:rPr>
            </w:pPr>
          </w:p>
          <w:p w14:paraId="32DA9E71">
            <w:pPr>
              <w:jc w:val="center"/>
              <w:rPr>
                <w:rFonts w:hint="eastAsia" w:ascii="宋体" w:hAnsi="宋体" w:eastAsia="宋体" w:cs="宋体"/>
                <w:bCs/>
                <w:color w:val="auto"/>
                <w:kern w:val="1"/>
                <w:szCs w:val="21"/>
                <w:highlight w:val="none"/>
                <w:shd w:val="clear" w:color="auto" w:fill="auto"/>
              </w:rPr>
            </w:pPr>
          </w:p>
          <w:p w14:paraId="4CC481E6">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资格评审标准</w:t>
            </w:r>
          </w:p>
        </w:tc>
        <w:tc>
          <w:tcPr>
            <w:tcW w:w="2946" w:type="dxa"/>
            <w:noWrap w:val="0"/>
            <w:vAlign w:val="center"/>
          </w:tcPr>
          <w:p w14:paraId="1D2F7041">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营业执照</w:t>
            </w:r>
          </w:p>
        </w:tc>
        <w:tc>
          <w:tcPr>
            <w:tcW w:w="4475" w:type="dxa"/>
            <w:noWrap w:val="0"/>
            <w:vAlign w:val="center"/>
          </w:tcPr>
          <w:p w14:paraId="73E6B1BF">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35CD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249" w:type="dxa"/>
            <w:vMerge w:val="continue"/>
            <w:noWrap w:val="0"/>
            <w:vAlign w:val="center"/>
          </w:tcPr>
          <w:p w14:paraId="084DA3E0">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23B08B57">
            <w:pPr>
              <w:jc w:val="center"/>
              <w:rPr>
                <w:rFonts w:hint="eastAsia" w:ascii="宋体" w:hAnsi="宋体" w:eastAsia="宋体" w:cs="宋体"/>
                <w:bCs/>
                <w:color w:val="auto"/>
                <w:kern w:val="1"/>
                <w:sz w:val="18"/>
                <w:szCs w:val="18"/>
                <w:highlight w:val="none"/>
                <w:shd w:val="clear" w:color="auto" w:fill="auto"/>
                <w:lang w:val="en-US" w:eastAsia="zh-CN"/>
              </w:rPr>
            </w:pPr>
            <w:r>
              <w:rPr>
                <w:rFonts w:hint="eastAsia" w:ascii="宋体" w:hAnsi="宋体" w:eastAsia="宋体" w:cs="宋体"/>
                <w:bCs/>
                <w:color w:val="auto"/>
                <w:kern w:val="1"/>
                <w:sz w:val="18"/>
                <w:szCs w:val="18"/>
                <w:highlight w:val="none"/>
                <w:shd w:val="clear" w:color="auto" w:fill="auto"/>
              </w:rPr>
              <w:t>资质</w:t>
            </w:r>
            <w:r>
              <w:rPr>
                <w:rFonts w:hint="eastAsia" w:ascii="宋体" w:hAnsi="宋体" w:eastAsia="宋体" w:cs="宋体"/>
                <w:bCs/>
                <w:color w:val="auto"/>
                <w:kern w:val="1"/>
                <w:sz w:val="18"/>
                <w:szCs w:val="18"/>
                <w:highlight w:val="none"/>
                <w:shd w:val="clear" w:color="auto" w:fill="auto"/>
                <w:lang w:val="en-US" w:eastAsia="zh-CN"/>
              </w:rPr>
              <w:t>要求</w:t>
            </w:r>
          </w:p>
        </w:tc>
        <w:tc>
          <w:tcPr>
            <w:tcW w:w="4475" w:type="dxa"/>
            <w:noWrap w:val="0"/>
            <w:vAlign w:val="center"/>
          </w:tcPr>
          <w:p w14:paraId="1FDC7DF2">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75B7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249" w:type="dxa"/>
            <w:vMerge w:val="continue"/>
            <w:noWrap w:val="0"/>
            <w:vAlign w:val="center"/>
          </w:tcPr>
          <w:p w14:paraId="3A41DE14">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27DF231C">
            <w:pPr>
              <w:jc w:val="center"/>
              <w:rPr>
                <w:rFonts w:hint="eastAsia" w:ascii="宋体" w:hAnsi="宋体" w:eastAsia="宋体" w:cs="宋体"/>
                <w:bCs/>
                <w:color w:val="auto"/>
                <w:kern w:val="1"/>
                <w:sz w:val="18"/>
                <w:szCs w:val="18"/>
                <w:highlight w:val="none"/>
                <w:shd w:val="clear" w:color="auto" w:fill="auto"/>
                <w:lang w:val="en-US" w:eastAsia="zh-CN"/>
              </w:rPr>
            </w:pPr>
            <w:r>
              <w:rPr>
                <w:rFonts w:hint="eastAsia" w:ascii="宋体" w:hAnsi="宋体" w:eastAsia="宋体" w:cs="宋体"/>
                <w:bCs/>
                <w:color w:val="auto"/>
                <w:kern w:val="1"/>
                <w:sz w:val="18"/>
                <w:szCs w:val="18"/>
                <w:highlight w:val="none"/>
                <w:shd w:val="clear" w:color="auto" w:fill="auto"/>
              </w:rPr>
              <w:t>业绩</w:t>
            </w:r>
            <w:r>
              <w:rPr>
                <w:rFonts w:hint="eastAsia" w:ascii="宋体" w:hAnsi="宋体" w:eastAsia="宋体" w:cs="宋体"/>
                <w:bCs/>
                <w:color w:val="auto"/>
                <w:kern w:val="1"/>
                <w:sz w:val="18"/>
                <w:szCs w:val="18"/>
                <w:highlight w:val="none"/>
                <w:shd w:val="clear" w:color="auto" w:fill="auto"/>
                <w:lang w:val="en-US" w:eastAsia="zh-CN"/>
              </w:rPr>
              <w:t>要求</w:t>
            </w:r>
          </w:p>
        </w:tc>
        <w:tc>
          <w:tcPr>
            <w:tcW w:w="4475" w:type="dxa"/>
            <w:noWrap w:val="0"/>
            <w:vAlign w:val="center"/>
          </w:tcPr>
          <w:p w14:paraId="620772D1">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4C6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49" w:type="dxa"/>
            <w:vMerge w:val="continue"/>
            <w:noWrap w:val="0"/>
            <w:vAlign w:val="center"/>
          </w:tcPr>
          <w:p w14:paraId="453CE1A7">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016CA344">
            <w:pPr>
              <w:jc w:val="center"/>
              <w:rPr>
                <w:rFonts w:hint="default" w:ascii="宋体" w:hAnsi="宋体" w:eastAsia="宋体" w:cs="宋体"/>
                <w:bCs/>
                <w:color w:val="auto"/>
                <w:kern w:val="1"/>
                <w:sz w:val="18"/>
                <w:szCs w:val="18"/>
                <w:highlight w:val="none"/>
                <w:shd w:val="clear" w:color="auto" w:fill="auto"/>
                <w:lang w:val="en-US" w:eastAsia="zh-CN"/>
              </w:rPr>
            </w:pPr>
            <w:r>
              <w:rPr>
                <w:rFonts w:hint="eastAsia" w:ascii="宋体" w:hAnsi="宋体" w:eastAsia="宋体" w:cs="宋体"/>
                <w:bCs/>
                <w:color w:val="auto"/>
                <w:kern w:val="1"/>
                <w:sz w:val="18"/>
                <w:szCs w:val="18"/>
                <w:highlight w:val="none"/>
                <w:shd w:val="clear" w:color="auto" w:fill="auto"/>
                <w:lang w:val="en-US" w:eastAsia="zh-CN"/>
              </w:rPr>
              <w:t>财务要求</w:t>
            </w:r>
          </w:p>
        </w:tc>
        <w:tc>
          <w:tcPr>
            <w:tcW w:w="4475" w:type="dxa"/>
            <w:noWrap w:val="0"/>
            <w:vAlign w:val="center"/>
          </w:tcPr>
          <w:p w14:paraId="09792737">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6CD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49" w:type="dxa"/>
            <w:vMerge w:val="continue"/>
            <w:noWrap w:val="0"/>
            <w:vAlign w:val="center"/>
          </w:tcPr>
          <w:p w14:paraId="6D8F1249">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57CD44DE">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信誉要求</w:t>
            </w:r>
          </w:p>
        </w:tc>
        <w:tc>
          <w:tcPr>
            <w:tcW w:w="4475" w:type="dxa"/>
            <w:noWrap w:val="0"/>
            <w:vAlign w:val="center"/>
          </w:tcPr>
          <w:p w14:paraId="34BE0641">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4C9F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49" w:type="dxa"/>
            <w:vMerge w:val="continue"/>
            <w:noWrap w:val="0"/>
            <w:vAlign w:val="center"/>
          </w:tcPr>
          <w:p w14:paraId="3E724CE8">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04152E40">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lang w:val="en-US" w:eastAsia="zh-CN"/>
              </w:rPr>
              <w:t>联合体</w:t>
            </w:r>
          </w:p>
        </w:tc>
        <w:tc>
          <w:tcPr>
            <w:tcW w:w="4475" w:type="dxa"/>
            <w:noWrap w:val="0"/>
            <w:vAlign w:val="center"/>
          </w:tcPr>
          <w:p w14:paraId="6D18EB2A">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符合第一章第</w:t>
            </w:r>
            <w:r>
              <w:rPr>
                <w:rFonts w:hint="eastAsia" w:ascii="宋体" w:hAnsi="宋体" w:eastAsia="宋体" w:cs="宋体"/>
                <w:bCs/>
                <w:color w:val="auto"/>
                <w:kern w:val="1"/>
                <w:sz w:val="18"/>
                <w:szCs w:val="18"/>
                <w:highlight w:val="none"/>
                <w:shd w:val="clear" w:color="auto" w:fill="auto"/>
                <w:lang w:val="en-US" w:eastAsia="zh-CN"/>
              </w:rPr>
              <w:t>二条</w:t>
            </w:r>
            <w:r>
              <w:rPr>
                <w:rFonts w:hint="eastAsia" w:ascii="宋体" w:hAnsi="宋体" w:eastAsia="宋体" w:cs="宋体"/>
                <w:bCs/>
                <w:color w:val="auto"/>
                <w:kern w:val="1"/>
                <w:sz w:val="18"/>
                <w:szCs w:val="18"/>
                <w:highlight w:val="none"/>
                <w:shd w:val="clear" w:color="auto" w:fill="auto"/>
              </w:rPr>
              <w:t>规定，所附证明材料符合第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663D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49" w:type="dxa"/>
            <w:vMerge w:val="continue"/>
            <w:noWrap w:val="0"/>
            <w:vAlign w:val="center"/>
          </w:tcPr>
          <w:p w14:paraId="7309B1BE">
            <w:pPr>
              <w:jc w:val="center"/>
              <w:rPr>
                <w:rFonts w:hint="eastAsia" w:ascii="宋体" w:hAnsi="宋体" w:eastAsia="宋体" w:cs="宋体"/>
                <w:bCs/>
                <w:color w:val="auto"/>
                <w:kern w:val="1"/>
                <w:szCs w:val="21"/>
                <w:highlight w:val="none"/>
                <w:shd w:val="clear" w:color="auto" w:fill="auto"/>
              </w:rPr>
            </w:pPr>
          </w:p>
        </w:tc>
        <w:tc>
          <w:tcPr>
            <w:tcW w:w="2946" w:type="dxa"/>
            <w:noWrap w:val="0"/>
            <w:vAlign w:val="center"/>
          </w:tcPr>
          <w:p w14:paraId="692725E5">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结论</w:t>
            </w:r>
          </w:p>
        </w:tc>
        <w:tc>
          <w:tcPr>
            <w:tcW w:w="4475" w:type="dxa"/>
            <w:noWrap w:val="0"/>
            <w:vAlign w:val="center"/>
          </w:tcPr>
          <w:p w14:paraId="4C1A1B80">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“通过”或“不通过”</w:t>
            </w:r>
          </w:p>
        </w:tc>
      </w:tr>
      <w:tr w14:paraId="7F1D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49" w:type="dxa"/>
            <w:vMerge w:val="restart"/>
            <w:noWrap w:val="0"/>
            <w:vAlign w:val="center"/>
          </w:tcPr>
          <w:p w14:paraId="38FD7575">
            <w:pPr>
              <w:jc w:val="center"/>
              <w:rPr>
                <w:rFonts w:hint="eastAsia" w:ascii="宋体" w:hAnsi="宋体" w:eastAsia="宋体" w:cs="宋体"/>
                <w:bCs/>
                <w:color w:val="auto"/>
                <w:kern w:val="1"/>
                <w:szCs w:val="21"/>
                <w:highlight w:val="none"/>
                <w:shd w:val="clear" w:color="auto" w:fill="auto"/>
              </w:rPr>
            </w:pPr>
            <w:r>
              <w:rPr>
                <w:rFonts w:hint="eastAsia" w:ascii="宋体" w:hAnsi="宋体" w:eastAsia="宋体" w:cs="宋体"/>
                <w:bCs/>
                <w:color w:val="auto"/>
                <w:kern w:val="1"/>
                <w:szCs w:val="21"/>
                <w:highlight w:val="none"/>
                <w:shd w:val="clear" w:color="auto" w:fill="auto"/>
              </w:rPr>
              <w:t>响应性评审标准</w:t>
            </w:r>
          </w:p>
        </w:tc>
        <w:tc>
          <w:tcPr>
            <w:tcW w:w="2946" w:type="dxa"/>
            <w:noWrap w:val="0"/>
            <w:vAlign w:val="center"/>
          </w:tcPr>
          <w:p w14:paraId="16A09270">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最高限价</w:t>
            </w:r>
          </w:p>
        </w:tc>
        <w:tc>
          <w:tcPr>
            <w:tcW w:w="4475" w:type="dxa"/>
            <w:noWrap w:val="0"/>
            <w:vAlign w:val="center"/>
          </w:tcPr>
          <w:p w14:paraId="3451E55C">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符合第二章前附表要求</w:t>
            </w:r>
          </w:p>
        </w:tc>
      </w:tr>
      <w:tr w14:paraId="13AD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49" w:type="dxa"/>
            <w:vMerge w:val="continue"/>
            <w:noWrap w:val="0"/>
            <w:vAlign w:val="top"/>
          </w:tcPr>
          <w:p w14:paraId="6B8D66F5">
            <w:pPr>
              <w:spacing w:line="360" w:lineRule="auto"/>
              <w:ind w:left="359" w:leftChars="171"/>
              <w:rPr>
                <w:rFonts w:ascii="Times New Roman" w:hAnsi="Times New Roman" w:eastAsia="仿宋_GB2312" w:cs="Times New Roman"/>
                <w:color w:val="auto"/>
                <w:sz w:val="32"/>
                <w:szCs w:val="32"/>
                <w:highlight w:val="none"/>
                <w:shd w:val="clear" w:color="auto" w:fill="auto"/>
              </w:rPr>
            </w:pPr>
          </w:p>
        </w:tc>
        <w:tc>
          <w:tcPr>
            <w:tcW w:w="2946" w:type="dxa"/>
            <w:noWrap w:val="0"/>
            <w:vAlign w:val="center"/>
          </w:tcPr>
          <w:p w14:paraId="75A66B90">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比选有效期</w:t>
            </w:r>
          </w:p>
        </w:tc>
        <w:tc>
          <w:tcPr>
            <w:tcW w:w="4475" w:type="dxa"/>
            <w:noWrap w:val="0"/>
            <w:vAlign w:val="center"/>
          </w:tcPr>
          <w:p w14:paraId="04E1F4D0">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符合第二章前附表要求</w:t>
            </w:r>
          </w:p>
        </w:tc>
      </w:tr>
      <w:tr w14:paraId="4B66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49" w:type="dxa"/>
            <w:vMerge w:val="continue"/>
            <w:noWrap w:val="0"/>
            <w:vAlign w:val="top"/>
          </w:tcPr>
          <w:p w14:paraId="61D29A8B">
            <w:pPr>
              <w:spacing w:line="360" w:lineRule="auto"/>
              <w:ind w:left="359" w:leftChars="171"/>
              <w:rPr>
                <w:rFonts w:ascii="Times New Roman" w:hAnsi="Times New Roman" w:eastAsia="仿宋_GB2312" w:cs="Times New Roman"/>
                <w:color w:val="auto"/>
                <w:sz w:val="32"/>
                <w:szCs w:val="32"/>
                <w:highlight w:val="none"/>
                <w:shd w:val="clear" w:color="auto" w:fill="auto"/>
              </w:rPr>
            </w:pPr>
          </w:p>
        </w:tc>
        <w:tc>
          <w:tcPr>
            <w:tcW w:w="2946" w:type="dxa"/>
            <w:noWrap w:val="0"/>
            <w:vAlign w:val="center"/>
          </w:tcPr>
          <w:p w14:paraId="450E49EE">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lang w:val="en-US" w:eastAsia="zh-CN"/>
              </w:rPr>
              <w:t>服务要求</w:t>
            </w:r>
          </w:p>
        </w:tc>
        <w:tc>
          <w:tcPr>
            <w:tcW w:w="4475" w:type="dxa"/>
            <w:noWrap w:val="0"/>
            <w:vAlign w:val="center"/>
          </w:tcPr>
          <w:p w14:paraId="70604BD2">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lang w:val="en-US" w:eastAsia="zh-CN"/>
              </w:rPr>
              <w:t>符合第一章第一条规定，</w:t>
            </w:r>
            <w:r>
              <w:rPr>
                <w:rFonts w:hint="eastAsia" w:ascii="宋体" w:hAnsi="宋体" w:eastAsia="宋体" w:cs="宋体"/>
                <w:bCs/>
                <w:color w:val="auto"/>
                <w:kern w:val="1"/>
                <w:sz w:val="18"/>
                <w:szCs w:val="18"/>
                <w:highlight w:val="none"/>
                <w:shd w:val="clear" w:color="auto" w:fill="auto"/>
              </w:rPr>
              <w:t>所附证明材料符合第</w:t>
            </w:r>
            <w:r>
              <w:rPr>
                <w:rFonts w:hint="eastAsia" w:ascii="宋体" w:hAnsi="宋体" w:eastAsia="宋体" w:cs="宋体"/>
                <w:bCs/>
                <w:color w:val="auto"/>
                <w:kern w:val="1"/>
                <w:sz w:val="18"/>
                <w:szCs w:val="18"/>
                <w:highlight w:val="none"/>
                <w:shd w:val="clear" w:color="auto" w:fill="auto"/>
                <w:lang w:val="en-US" w:eastAsia="zh-CN"/>
              </w:rPr>
              <w:t>五</w:t>
            </w:r>
            <w:r>
              <w:rPr>
                <w:rFonts w:hint="eastAsia" w:ascii="宋体" w:hAnsi="宋体" w:eastAsia="宋体" w:cs="宋体"/>
                <w:bCs/>
                <w:color w:val="auto"/>
                <w:kern w:val="1"/>
                <w:sz w:val="18"/>
                <w:szCs w:val="18"/>
                <w:highlight w:val="none"/>
                <w:shd w:val="clear" w:color="auto" w:fill="auto"/>
              </w:rPr>
              <w:t>章申请文件格式要求</w:t>
            </w:r>
          </w:p>
        </w:tc>
      </w:tr>
      <w:tr w14:paraId="53FB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49" w:type="dxa"/>
            <w:vMerge w:val="continue"/>
            <w:noWrap w:val="0"/>
            <w:vAlign w:val="top"/>
          </w:tcPr>
          <w:p w14:paraId="3C817416">
            <w:pPr>
              <w:spacing w:line="360" w:lineRule="auto"/>
              <w:ind w:left="359" w:leftChars="171"/>
              <w:rPr>
                <w:rFonts w:ascii="Times New Roman" w:hAnsi="Times New Roman" w:eastAsia="仿宋_GB2312" w:cs="Times New Roman"/>
                <w:color w:val="auto"/>
                <w:sz w:val="32"/>
                <w:szCs w:val="32"/>
                <w:highlight w:val="none"/>
                <w:shd w:val="clear" w:color="auto" w:fill="auto"/>
              </w:rPr>
            </w:pPr>
          </w:p>
        </w:tc>
        <w:tc>
          <w:tcPr>
            <w:tcW w:w="2946" w:type="dxa"/>
            <w:noWrap w:val="0"/>
            <w:vAlign w:val="center"/>
          </w:tcPr>
          <w:p w14:paraId="4292B38B">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其他要求</w:t>
            </w:r>
          </w:p>
        </w:tc>
        <w:tc>
          <w:tcPr>
            <w:tcW w:w="4475" w:type="dxa"/>
            <w:noWrap w:val="0"/>
            <w:vAlign w:val="center"/>
          </w:tcPr>
          <w:p w14:paraId="449268A5">
            <w:pPr>
              <w:jc w:val="center"/>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lang w:val="en-US" w:eastAsia="zh-CN"/>
              </w:rPr>
              <w:t>符合第五章申请文件格式要求</w:t>
            </w:r>
          </w:p>
        </w:tc>
      </w:tr>
      <w:tr w14:paraId="442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249" w:type="dxa"/>
            <w:vMerge w:val="continue"/>
            <w:noWrap w:val="0"/>
            <w:vAlign w:val="top"/>
          </w:tcPr>
          <w:p w14:paraId="0E5449C5">
            <w:pPr>
              <w:spacing w:line="360" w:lineRule="auto"/>
              <w:ind w:left="359" w:leftChars="171"/>
              <w:rPr>
                <w:rFonts w:ascii="Times New Roman" w:hAnsi="Times New Roman" w:eastAsia="仿宋_GB2312" w:cs="Times New Roman"/>
                <w:color w:val="auto"/>
                <w:sz w:val="32"/>
                <w:szCs w:val="32"/>
                <w:highlight w:val="none"/>
                <w:shd w:val="clear" w:color="auto" w:fill="auto"/>
              </w:rPr>
            </w:pPr>
          </w:p>
        </w:tc>
        <w:tc>
          <w:tcPr>
            <w:tcW w:w="2946" w:type="dxa"/>
            <w:noWrap w:val="0"/>
            <w:vAlign w:val="center"/>
          </w:tcPr>
          <w:p w14:paraId="69E60A16">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结论</w:t>
            </w:r>
          </w:p>
        </w:tc>
        <w:tc>
          <w:tcPr>
            <w:tcW w:w="4475" w:type="dxa"/>
            <w:noWrap w:val="0"/>
            <w:vAlign w:val="center"/>
          </w:tcPr>
          <w:p w14:paraId="4C1A95B8">
            <w:pPr>
              <w:jc w:val="center"/>
              <w:rPr>
                <w:rFonts w:hint="eastAsia" w:ascii="宋体" w:hAnsi="宋体" w:eastAsia="宋体" w:cs="宋体"/>
                <w:b/>
                <w:bCs w:val="0"/>
                <w:color w:val="auto"/>
                <w:kern w:val="1"/>
                <w:sz w:val="18"/>
                <w:szCs w:val="18"/>
                <w:highlight w:val="none"/>
                <w:shd w:val="clear" w:color="auto" w:fill="auto"/>
              </w:rPr>
            </w:pPr>
            <w:r>
              <w:rPr>
                <w:rFonts w:hint="eastAsia" w:ascii="宋体" w:hAnsi="宋体" w:eastAsia="宋体" w:cs="宋体"/>
                <w:b/>
                <w:bCs w:val="0"/>
                <w:color w:val="auto"/>
                <w:kern w:val="1"/>
                <w:sz w:val="18"/>
                <w:szCs w:val="18"/>
                <w:highlight w:val="none"/>
                <w:shd w:val="clear" w:color="auto" w:fill="auto"/>
              </w:rPr>
              <w:t>“通过”或“不通过”</w:t>
            </w:r>
          </w:p>
        </w:tc>
      </w:tr>
    </w:tbl>
    <w:p w14:paraId="3D9CC177">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2.2.2评审小组应当依据比选文件规定的实质性要求，</w:t>
      </w:r>
      <w:r>
        <w:rPr>
          <w:rFonts w:hint="eastAsia" w:ascii="宋体" w:hAnsi="宋体" w:cs="宋体"/>
          <w:color w:val="auto"/>
          <w:sz w:val="24"/>
          <w:highlight w:val="none"/>
          <w:shd w:val="clear" w:color="auto" w:fill="auto"/>
          <w:lang w:val="en-US" w:eastAsia="zh-CN"/>
        </w:rPr>
        <w:t>先进行</w:t>
      </w:r>
      <w:r>
        <w:rPr>
          <w:rFonts w:hint="eastAsia" w:ascii="宋体" w:hAnsi="宋体" w:cs="宋体"/>
          <w:color w:val="auto"/>
          <w:sz w:val="24"/>
          <w:highlight w:val="none"/>
          <w:shd w:val="clear" w:color="auto" w:fill="auto"/>
        </w:rPr>
        <w:t>资格性审查，对符合资格的比选申请文件进行有效性、完整性和响应程度审查，以确定</w:t>
      </w:r>
      <w:r>
        <w:rPr>
          <w:rFonts w:hint="eastAsia" w:ascii="宋体" w:hAnsi="宋体" w:cs="宋体"/>
          <w:color w:val="auto"/>
          <w:sz w:val="24"/>
          <w:highlight w:val="none"/>
          <w:shd w:val="clear" w:color="auto" w:fill="auto"/>
          <w:lang w:val="en-US" w:eastAsia="zh-CN"/>
        </w:rPr>
        <w:t>进入详细评审的</w:t>
      </w:r>
      <w:r>
        <w:rPr>
          <w:rFonts w:hint="eastAsia" w:ascii="宋体" w:hAnsi="宋体" w:cs="宋体"/>
          <w:color w:val="auto"/>
          <w:sz w:val="24"/>
          <w:highlight w:val="none"/>
          <w:shd w:val="clear" w:color="auto" w:fill="auto"/>
        </w:rPr>
        <w:t>名单。</w:t>
      </w:r>
    </w:p>
    <w:p w14:paraId="606D6E3F">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2.3详细评审</w:t>
      </w:r>
    </w:p>
    <w:p w14:paraId="10AA4327">
      <w:pPr>
        <w:spacing w:line="480" w:lineRule="auto"/>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 xml:space="preserve">2.3.1 </w:t>
      </w:r>
      <w:r>
        <w:rPr>
          <w:rFonts w:hint="eastAsia" w:ascii="宋体" w:hAnsi="宋体" w:cs="宋体"/>
          <w:b/>
          <w:bCs/>
          <w:color w:val="auto"/>
          <w:sz w:val="24"/>
          <w:highlight w:val="none"/>
          <w:shd w:val="clear" w:color="auto" w:fill="auto"/>
          <w:lang w:val="en-US" w:eastAsia="zh-CN"/>
        </w:rPr>
        <w:t>比选申请人单位负责人或授权委托代理人参与现场服务方案的陈述</w:t>
      </w:r>
      <w:r>
        <w:rPr>
          <w:rFonts w:hint="eastAsia" w:ascii="宋体" w:hAnsi="宋体" w:cs="宋体"/>
          <w:color w:val="auto"/>
          <w:sz w:val="24"/>
          <w:highlight w:val="none"/>
          <w:shd w:val="clear" w:color="auto" w:fill="auto"/>
          <w:lang w:val="en-US" w:eastAsia="zh-CN"/>
        </w:rPr>
        <w:t>。</w:t>
      </w:r>
    </w:p>
    <w:p w14:paraId="49F9E0A4">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评审小组按本章规定的量化因素和分值进行打分，并计算出综合评估得分。评分分值计算保留小数点后两位，小数点后第三位</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四舍五入</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w:t>
      </w:r>
    </w:p>
    <w:p w14:paraId="720B10C0">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评审小组发现比选申请人的报价明显低于其他报价，使得其报价可能低于其个别成本的，应当要求该比选申请人作出书面说明并提供相应的证明材料。比选申请人不能合理说明或者不能提供相应证明材料的，评审小组应当认定该比选申请人以低于成本报价，并否决其报价。</w:t>
      </w:r>
    </w:p>
    <w:p w14:paraId="7E3764B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2.3.3 澄清</w:t>
      </w:r>
    </w:p>
    <w:p w14:paraId="08F13055">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 在评审过程中，评审小组可以书面形式要求比选申请人对比选申请文件中含义不明确、对同类问题表述不一致或者有明显文字和计算错误的内容</w:t>
      </w:r>
      <w:r>
        <w:rPr>
          <w:rFonts w:hint="eastAsia" w:ascii="宋体" w:hAnsi="宋体" w:cs="宋体"/>
          <w:color w:val="auto"/>
          <w:sz w:val="24"/>
          <w:highlight w:val="none"/>
          <w:shd w:val="clear" w:color="auto" w:fill="auto"/>
          <w:lang w:eastAsia="zh-CN"/>
        </w:rPr>
        <w:t>做必要</w:t>
      </w:r>
      <w:r>
        <w:rPr>
          <w:rFonts w:hint="eastAsia" w:ascii="宋体" w:hAnsi="宋体" w:cs="宋体"/>
          <w:color w:val="auto"/>
          <w:sz w:val="24"/>
          <w:highlight w:val="none"/>
          <w:shd w:val="clear" w:color="auto" w:fill="auto"/>
        </w:rPr>
        <w:t>的澄清、说明或补正。澄清、说明或补正应以书面方式进行。不接受比选申请人主动提出的澄清、说明或补正。</w:t>
      </w:r>
    </w:p>
    <w:p w14:paraId="5DE1FF0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（2）澄清、说明或补正不得超出比选文件的范围且不得改变比选申请文件的实质性内容，并构成比选申请文件的组成部分。</w:t>
      </w:r>
    </w:p>
    <w:p w14:paraId="71ABB46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（3）评审小组会对比选申请人提交的澄清、说明或补正有疑问的，可以要求比选申请人进一步澄清、说明或补正，直至满足评审小组的要求。</w:t>
      </w:r>
    </w:p>
    <w:p w14:paraId="23CBAAFD">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2.4评标结果</w:t>
      </w:r>
    </w:p>
    <w:p w14:paraId="1E6BCC02">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2.4.1 评审小组会按照得分由高到低的顺序推荐成交候选人，并标明排序。</w:t>
      </w:r>
    </w:p>
    <w:p w14:paraId="22F6A70A">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2.4.2 评审小组完成评审后，应当向比选人提交书面评审报告和成交选人名单。</w:t>
      </w:r>
    </w:p>
    <w:p w14:paraId="436E9D8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3.综合评分</w:t>
      </w:r>
    </w:p>
    <w:p w14:paraId="1F95E916">
      <w:pPr>
        <w:spacing w:line="48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3.1本次综合评分的因素分别是：报价、业绩、人员、技术方案。</w:t>
      </w:r>
    </w:p>
    <w:p w14:paraId="6B489260">
      <w:pPr>
        <w:spacing w:line="240" w:lineRule="atLeas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3.2除价格因素外，评审小组成员应当根据自身专业情况独立对每个有效比选申请人的比选申请文件进行评价、打分。</w:t>
      </w:r>
    </w:p>
    <w:p w14:paraId="2E5A4A61">
      <w:pPr>
        <w:spacing w:line="48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3.3综合评分明细表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7AB1A9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128FA5B1">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序号</w:t>
            </w:r>
          </w:p>
        </w:tc>
        <w:tc>
          <w:tcPr>
            <w:tcW w:w="1061" w:type="dxa"/>
            <w:tcBorders>
              <w:left w:val="single" w:color="auto" w:sz="4" w:space="0"/>
              <w:bottom w:val="single" w:color="auto" w:sz="4" w:space="0"/>
              <w:right w:val="single" w:color="auto" w:sz="4" w:space="0"/>
            </w:tcBorders>
            <w:noWrap w:val="0"/>
            <w:vAlign w:val="center"/>
          </w:tcPr>
          <w:p w14:paraId="0158CC3A">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评标项目</w:t>
            </w:r>
          </w:p>
        </w:tc>
        <w:tc>
          <w:tcPr>
            <w:tcW w:w="1830" w:type="dxa"/>
            <w:tcBorders>
              <w:left w:val="single" w:color="auto" w:sz="4" w:space="0"/>
              <w:bottom w:val="single" w:color="auto" w:sz="4" w:space="0"/>
              <w:right w:val="single" w:color="auto" w:sz="4" w:space="0"/>
            </w:tcBorders>
            <w:noWrap w:val="0"/>
            <w:vAlign w:val="center"/>
          </w:tcPr>
          <w:p w14:paraId="2B4D2DC6">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详细内容</w:t>
            </w:r>
          </w:p>
        </w:tc>
        <w:tc>
          <w:tcPr>
            <w:tcW w:w="680" w:type="dxa"/>
            <w:tcBorders>
              <w:left w:val="single" w:color="auto" w:sz="4" w:space="0"/>
              <w:bottom w:val="single" w:color="auto" w:sz="4" w:space="0"/>
              <w:right w:val="single" w:color="auto" w:sz="4" w:space="0"/>
            </w:tcBorders>
            <w:noWrap w:val="0"/>
            <w:vAlign w:val="center"/>
          </w:tcPr>
          <w:p w14:paraId="1745980A">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评标分值</w:t>
            </w:r>
          </w:p>
        </w:tc>
        <w:tc>
          <w:tcPr>
            <w:tcW w:w="4530" w:type="dxa"/>
            <w:tcBorders>
              <w:left w:val="single" w:color="auto" w:sz="4" w:space="0"/>
              <w:bottom w:val="single" w:color="auto" w:sz="4" w:space="0"/>
            </w:tcBorders>
            <w:noWrap w:val="0"/>
            <w:vAlign w:val="center"/>
          </w:tcPr>
          <w:p w14:paraId="3D608857">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评分标准</w:t>
            </w:r>
          </w:p>
        </w:tc>
      </w:tr>
      <w:tr w14:paraId="1E768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vMerge w:val="restart"/>
            <w:tcBorders>
              <w:top w:val="single" w:color="auto" w:sz="4" w:space="0"/>
              <w:right w:val="single" w:color="auto" w:sz="4" w:space="0"/>
            </w:tcBorders>
            <w:noWrap w:val="0"/>
            <w:vAlign w:val="center"/>
          </w:tcPr>
          <w:p w14:paraId="5679FB7B">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1</w:t>
            </w:r>
          </w:p>
        </w:tc>
        <w:tc>
          <w:tcPr>
            <w:tcW w:w="1061" w:type="dxa"/>
            <w:vMerge w:val="restart"/>
            <w:tcBorders>
              <w:top w:val="single" w:color="auto" w:sz="4" w:space="0"/>
              <w:left w:val="single" w:color="auto" w:sz="4" w:space="0"/>
              <w:right w:val="single" w:color="auto" w:sz="4" w:space="0"/>
            </w:tcBorders>
            <w:noWrap w:val="0"/>
            <w:vAlign w:val="center"/>
          </w:tcPr>
          <w:p w14:paraId="53C3BE28">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事务所事项</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0665F06">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7241E12E">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5</w:t>
            </w:r>
          </w:p>
        </w:tc>
        <w:tc>
          <w:tcPr>
            <w:tcW w:w="4530" w:type="dxa"/>
            <w:tcBorders>
              <w:top w:val="single" w:color="auto" w:sz="4" w:space="0"/>
              <w:left w:val="single" w:color="auto" w:sz="4" w:space="0"/>
              <w:bottom w:val="single" w:color="auto" w:sz="4" w:space="0"/>
            </w:tcBorders>
            <w:noWrap w:val="0"/>
            <w:vAlign w:val="center"/>
          </w:tcPr>
          <w:p w14:paraId="7ED98CFD">
            <w:pPr>
              <w:ind w:firstLine="360" w:firstLineChars="200"/>
              <w:rPr>
                <w:rFonts w:hint="eastAsia" w:ascii="宋体" w:hAnsi="宋体" w:eastAsia="宋体" w:cs="宋体"/>
                <w:bCs/>
                <w:color w:val="auto"/>
                <w:kern w:val="1"/>
                <w:sz w:val="18"/>
                <w:szCs w:val="18"/>
                <w:highlight w:val="none"/>
                <w:shd w:val="clear" w:color="auto" w:fill="auto"/>
                <w:lang w:eastAsia="zh-CN"/>
              </w:rPr>
            </w:pPr>
            <w:r>
              <w:rPr>
                <w:rFonts w:hint="eastAsia" w:ascii="宋体" w:hAnsi="宋体" w:cs="宋体"/>
                <w:bCs/>
                <w:color w:val="auto"/>
                <w:kern w:val="1"/>
                <w:sz w:val="18"/>
                <w:szCs w:val="18"/>
                <w:highlight w:val="none"/>
                <w:shd w:val="clear" w:color="auto" w:fill="auto"/>
              </w:rPr>
              <w:t>成立10年</w:t>
            </w:r>
            <w:r>
              <w:rPr>
                <w:rFonts w:hint="eastAsia" w:ascii="宋体" w:hAnsi="宋体" w:cs="宋体"/>
                <w:bCs/>
                <w:color w:val="auto"/>
                <w:kern w:val="1"/>
                <w:sz w:val="18"/>
                <w:szCs w:val="18"/>
                <w:highlight w:val="none"/>
                <w:shd w:val="clear" w:color="auto" w:fill="auto"/>
                <w:lang w:val="en-US" w:eastAsia="zh-CN"/>
              </w:rPr>
              <w:t>及</w:t>
            </w:r>
            <w:r>
              <w:rPr>
                <w:rFonts w:hint="eastAsia" w:ascii="宋体" w:hAnsi="宋体" w:cs="宋体"/>
                <w:bCs/>
                <w:color w:val="auto"/>
                <w:kern w:val="1"/>
                <w:sz w:val="18"/>
                <w:szCs w:val="18"/>
                <w:highlight w:val="none"/>
                <w:shd w:val="clear" w:color="auto" w:fill="auto"/>
              </w:rPr>
              <w:t>以上得5分；5</w:t>
            </w:r>
            <w:r>
              <w:rPr>
                <w:rFonts w:hint="eastAsia" w:ascii="宋体" w:hAnsi="宋体" w:cs="宋体"/>
                <w:bCs/>
                <w:color w:val="auto"/>
                <w:kern w:val="1"/>
                <w:sz w:val="18"/>
                <w:szCs w:val="18"/>
                <w:highlight w:val="none"/>
                <w:shd w:val="clear" w:color="auto" w:fill="auto"/>
                <w:lang w:val="en-US" w:eastAsia="zh-CN"/>
              </w:rPr>
              <w:t>年（不含5年）</w:t>
            </w:r>
            <w:r>
              <w:rPr>
                <w:rFonts w:hint="eastAsia" w:ascii="宋体" w:hAnsi="宋体" w:cs="宋体"/>
                <w:bCs/>
                <w:color w:val="auto"/>
                <w:kern w:val="1"/>
                <w:sz w:val="18"/>
                <w:szCs w:val="18"/>
                <w:highlight w:val="none"/>
                <w:shd w:val="clear" w:color="auto" w:fill="auto"/>
              </w:rPr>
              <w:t>至10年</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lang w:val="en-US" w:eastAsia="zh-CN"/>
              </w:rPr>
              <w:t>不含10年</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rPr>
              <w:t>得</w:t>
            </w:r>
            <w:r>
              <w:rPr>
                <w:rFonts w:ascii="宋体" w:hAnsi="宋体" w:cs="宋体"/>
                <w:bCs/>
                <w:color w:val="auto"/>
                <w:kern w:val="1"/>
                <w:sz w:val="18"/>
                <w:szCs w:val="18"/>
                <w:highlight w:val="none"/>
                <w:shd w:val="clear" w:color="auto" w:fill="auto"/>
              </w:rPr>
              <w:t>3</w:t>
            </w:r>
            <w:r>
              <w:rPr>
                <w:rFonts w:hint="eastAsia" w:ascii="宋体" w:hAnsi="宋体" w:cs="宋体"/>
                <w:bCs/>
                <w:color w:val="auto"/>
                <w:kern w:val="1"/>
                <w:sz w:val="18"/>
                <w:szCs w:val="18"/>
                <w:highlight w:val="none"/>
                <w:shd w:val="clear" w:color="auto" w:fill="auto"/>
              </w:rPr>
              <w:t>分</w:t>
            </w:r>
            <w:r>
              <w:rPr>
                <w:rFonts w:hint="eastAsia" w:ascii="宋体" w:hAnsi="宋体" w:cs="宋体"/>
                <w:bCs/>
                <w:color w:val="auto"/>
                <w:kern w:val="1"/>
                <w:sz w:val="18"/>
                <w:szCs w:val="18"/>
                <w:highlight w:val="none"/>
                <w:shd w:val="clear" w:color="auto" w:fill="auto"/>
                <w:lang w:eastAsia="zh-CN"/>
              </w:rPr>
              <w:t>。</w:t>
            </w:r>
          </w:p>
        </w:tc>
      </w:tr>
      <w:tr w14:paraId="005ED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vMerge w:val="continue"/>
            <w:tcBorders>
              <w:right w:val="single" w:color="auto" w:sz="4" w:space="0"/>
            </w:tcBorders>
            <w:noWrap w:val="0"/>
            <w:vAlign w:val="center"/>
          </w:tcPr>
          <w:p w14:paraId="235C1108">
            <w:pPr>
              <w:jc w:val="center"/>
              <w:rPr>
                <w:rFonts w:hint="eastAsia" w:ascii="宋体" w:hAnsi="宋体" w:cs="宋体"/>
                <w:bCs/>
                <w:color w:val="auto"/>
                <w:kern w:val="1"/>
                <w:szCs w:val="21"/>
                <w:highlight w:val="none"/>
                <w:shd w:val="clear" w:color="auto" w:fill="auto"/>
              </w:rPr>
            </w:pPr>
          </w:p>
        </w:tc>
        <w:tc>
          <w:tcPr>
            <w:tcW w:w="1061" w:type="dxa"/>
            <w:vMerge w:val="continue"/>
            <w:tcBorders>
              <w:left w:val="single" w:color="auto" w:sz="4" w:space="0"/>
              <w:right w:val="single" w:color="auto" w:sz="4" w:space="0"/>
            </w:tcBorders>
            <w:noWrap w:val="0"/>
            <w:vAlign w:val="center"/>
          </w:tcPr>
          <w:p w14:paraId="34A7CF70">
            <w:pPr>
              <w:jc w:val="center"/>
              <w:rPr>
                <w:rFonts w:hint="eastAsia" w:ascii="宋体" w:hAnsi="宋体" w:cs="宋体"/>
                <w:bCs/>
                <w:color w:val="auto"/>
                <w:kern w:val="1"/>
                <w:sz w:val="18"/>
                <w:szCs w:val="18"/>
                <w:highlight w:val="none"/>
                <w:shd w:val="clear" w:color="auto" w:fill="auto"/>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EA247D3">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01A069A">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5</w:t>
            </w:r>
          </w:p>
        </w:tc>
        <w:tc>
          <w:tcPr>
            <w:tcW w:w="4530" w:type="dxa"/>
            <w:tcBorders>
              <w:top w:val="single" w:color="auto" w:sz="4" w:space="0"/>
              <w:left w:val="single" w:color="auto" w:sz="4" w:space="0"/>
              <w:bottom w:val="single" w:color="auto" w:sz="4" w:space="0"/>
            </w:tcBorders>
            <w:noWrap w:val="0"/>
            <w:vAlign w:val="center"/>
          </w:tcPr>
          <w:p w14:paraId="4EA18669">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专职律师</w:t>
            </w:r>
            <w:r>
              <w:rPr>
                <w:rFonts w:ascii="宋体" w:hAnsi="宋体" w:cs="宋体"/>
                <w:bCs/>
                <w:color w:val="auto"/>
                <w:kern w:val="1"/>
                <w:sz w:val="18"/>
                <w:szCs w:val="18"/>
                <w:highlight w:val="none"/>
                <w:shd w:val="clear" w:color="auto" w:fill="auto"/>
              </w:rPr>
              <w:t>80</w:t>
            </w:r>
            <w:r>
              <w:rPr>
                <w:rFonts w:hint="eastAsia" w:ascii="宋体" w:hAnsi="宋体" w:cs="宋体"/>
                <w:bCs/>
                <w:color w:val="auto"/>
                <w:kern w:val="1"/>
                <w:sz w:val="18"/>
                <w:szCs w:val="18"/>
                <w:highlight w:val="none"/>
                <w:shd w:val="clear" w:color="auto" w:fill="auto"/>
              </w:rPr>
              <w:t>人</w:t>
            </w:r>
            <w:r>
              <w:rPr>
                <w:rFonts w:hint="eastAsia" w:ascii="宋体" w:hAnsi="宋体" w:cs="宋体"/>
                <w:bCs/>
                <w:color w:val="auto"/>
                <w:kern w:val="1"/>
                <w:sz w:val="18"/>
                <w:szCs w:val="18"/>
                <w:highlight w:val="none"/>
                <w:shd w:val="clear" w:color="auto" w:fill="auto"/>
                <w:lang w:val="en-US" w:eastAsia="zh-CN"/>
              </w:rPr>
              <w:t>及</w:t>
            </w:r>
            <w:r>
              <w:rPr>
                <w:rFonts w:hint="eastAsia" w:ascii="宋体" w:hAnsi="宋体" w:cs="宋体"/>
                <w:bCs/>
                <w:color w:val="auto"/>
                <w:kern w:val="1"/>
                <w:sz w:val="18"/>
                <w:szCs w:val="18"/>
                <w:highlight w:val="none"/>
                <w:shd w:val="clear" w:color="auto" w:fill="auto"/>
              </w:rPr>
              <w:t>以上得5分；</w:t>
            </w:r>
            <w:r>
              <w:rPr>
                <w:rFonts w:ascii="宋体" w:hAnsi="宋体" w:cs="宋体"/>
                <w:bCs/>
                <w:color w:val="auto"/>
                <w:kern w:val="1"/>
                <w:sz w:val="18"/>
                <w:szCs w:val="18"/>
                <w:highlight w:val="none"/>
                <w:shd w:val="clear" w:color="auto" w:fill="auto"/>
              </w:rPr>
              <w:t>40</w:t>
            </w:r>
            <w:r>
              <w:rPr>
                <w:rFonts w:hint="eastAsia" w:ascii="宋体" w:hAnsi="宋体" w:cs="宋体"/>
                <w:bCs/>
                <w:color w:val="auto"/>
                <w:kern w:val="1"/>
                <w:sz w:val="18"/>
                <w:szCs w:val="18"/>
                <w:highlight w:val="none"/>
                <w:shd w:val="clear" w:color="auto" w:fill="auto"/>
                <w:lang w:val="en-US" w:eastAsia="zh-CN"/>
              </w:rPr>
              <w:t>人（含）</w:t>
            </w:r>
            <w:r>
              <w:rPr>
                <w:rFonts w:hint="eastAsia" w:ascii="宋体" w:hAnsi="宋体" w:cs="宋体"/>
                <w:bCs/>
                <w:color w:val="auto"/>
                <w:kern w:val="1"/>
                <w:sz w:val="18"/>
                <w:szCs w:val="18"/>
                <w:highlight w:val="none"/>
                <w:shd w:val="clear" w:color="auto" w:fill="auto"/>
              </w:rPr>
              <w:t>至</w:t>
            </w:r>
            <w:r>
              <w:rPr>
                <w:rFonts w:ascii="宋体" w:hAnsi="宋体" w:cs="宋体"/>
                <w:bCs/>
                <w:color w:val="auto"/>
                <w:kern w:val="1"/>
                <w:sz w:val="18"/>
                <w:szCs w:val="18"/>
                <w:highlight w:val="none"/>
                <w:shd w:val="clear" w:color="auto" w:fill="auto"/>
              </w:rPr>
              <w:t>80</w:t>
            </w:r>
            <w:r>
              <w:rPr>
                <w:rFonts w:hint="eastAsia" w:ascii="宋体" w:hAnsi="宋体" w:cs="宋体"/>
                <w:bCs/>
                <w:color w:val="auto"/>
                <w:kern w:val="1"/>
                <w:sz w:val="18"/>
                <w:szCs w:val="18"/>
                <w:highlight w:val="none"/>
                <w:shd w:val="clear" w:color="auto" w:fill="auto"/>
              </w:rPr>
              <w:t>人</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lang w:val="en-US" w:eastAsia="zh-CN"/>
              </w:rPr>
              <w:t>不含</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rPr>
              <w:t>得4分；</w:t>
            </w:r>
            <w:r>
              <w:rPr>
                <w:rFonts w:ascii="宋体" w:hAnsi="宋体" w:cs="宋体"/>
                <w:bCs/>
                <w:color w:val="auto"/>
                <w:kern w:val="1"/>
                <w:sz w:val="18"/>
                <w:szCs w:val="18"/>
                <w:highlight w:val="none"/>
                <w:shd w:val="clear" w:color="auto" w:fill="auto"/>
              </w:rPr>
              <w:t>4</w:t>
            </w:r>
            <w:r>
              <w:rPr>
                <w:rFonts w:hint="eastAsia" w:ascii="宋体" w:hAnsi="宋体" w:cs="宋体"/>
                <w:bCs/>
                <w:color w:val="auto"/>
                <w:kern w:val="1"/>
                <w:sz w:val="18"/>
                <w:szCs w:val="18"/>
                <w:highlight w:val="none"/>
                <w:shd w:val="clear" w:color="auto" w:fill="auto"/>
              </w:rPr>
              <w:t>0人</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lang w:val="en-US" w:eastAsia="zh-CN"/>
              </w:rPr>
              <w:t>不含</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rPr>
              <w:t>以下得3分。</w:t>
            </w:r>
          </w:p>
        </w:tc>
      </w:tr>
      <w:tr w14:paraId="440D1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0" w:hRule="atLeast"/>
        </w:trPr>
        <w:tc>
          <w:tcPr>
            <w:tcW w:w="421" w:type="dxa"/>
            <w:vMerge w:val="continue"/>
            <w:tcBorders>
              <w:bottom w:val="single" w:color="auto" w:sz="4" w:space="0"/>
              <w:right w:val="single" w:color="auto" w:sz="4" w:space="0"/>
            </w:tcBorders>
            <w:noWrap w:val="0"/>
            <w:vAlign w:val="center"/>
          </w:tcPr>
          <w:p w14:paraId="54D5EA9B">
            <w:pPr>
              <w:jc w:val="center"/>
              <w:rPr>
                <w:rFonts w:hint="eastAsia" w:ascii="宋体" w:hAnsi="宋体" w:cs="宋体"/>
                <w:bCs/>
                <w:color w:val="auto"/>
                <w:kern w:val="1"/>
                <w:szCs w:val="21"/>
                <w:highlight w:val="none"/>
                <w:shd w:val="clear" w:color="auto" w:fill="auto"/>
              </w:rPr>
            </w:pPr>
          </w:p>
        </w:tc>
        <w:tc>
          <w:tcPr>
            <w:tcW w:w="1061" w:type="dxa"/>
            <w:vMerge w:val="continue"/>
            <w:tcBorders>
              <w:left w:val="single" w:color="auto" w:sz="4" w:space="0"/>
              <w:bottom w:val="single" w:color="auto" w:sz="4" w:space="0"/>
              <w:right w:val="single" w:color="auto" w:sz="4" w:space="0"/>
            </w:tcBorders>
            <w:noWrap w:val="0"/>
            <w:vAlign w:val="center"/>
          </w:tcPr>
          <w:p w14:paraId="394D0049">
            <w:pPr>
              <w:jc w:val="center"/>
              <w:rPr>
                <w:rFonts w:hint="eastAsia" w:ascii="宋体" w:hAnsi="宋体" w:cs="宋体"/>
                <w:bCs/>
                <w:color w:val="auto"/>
                <w:kern w:val="1"/>
                <w:sz w:val="18"/>
                <w:szCs w:val="18"/>
                <w:highlight w:val="none"/>
                <w:shd w:val="clear" w:color="auto" w:fill="auto"/>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3C6F723">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AE39519">
            <w:pPr>
              <w:jc w:val="center"/>
              <w:rPr>
                <w:rFonts w:hint="eastAsia" w:ascii="宋体" w:hAnsi="宋体" w:cs="宋体"/>
                <w:bCs/>
                <w:color w:val="auto"/>
                <w:kern w:val="1"/>
                <w:sz w:val="18"/>
                <w:szCs w:val="18"/>
                <w:highlight w:val="none"/>
                <w:shd w:val="clear" w:color="auto" w:fill="auto"/>
              </w:rPr>
            </w:pPr>
            <w:r>
              <w:rPr>
                <w:rFonts w:ascii="宋体" w:hAnsi="宋体" w:cs="宋体"/>
                <w:bCs/>
                <w:color w:val="auto"/>
                <w:kern w:val="1"/>
                <w:sz w:val="18"/>
                <w:szCs w:val="18"/>
                <w:highlight w:val="none"/>
                <w:shd w:val="clear" w:color="auto" w:fill="auto"/>
              </w:rPr>
              <w:t>5</w:t>
            </w:r>
          </w:p>
        </w:tc>
        <w:tc>
          <w:tcPr>
            <w:tcW w:w="4530" w:type="dxa"/>
            <w:tcBorders>
              <w:top w:val="single" w:color="auto" w:sz="4" w:space="0"/>
              <w:left w:val="single" w:color="auto" w:sz="4" w:space="0"/>
              <w:bottom w:val="single" w:color="auto" w:sz="4" w:space="0"/>
            </w:tcBorders>
            <w:noWrap w:val="0"/>
            <w:vAlign w:val="center"/>
          </w:tcPr>
          <w:p w14:paraId="3E038979">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比选申请人获全国性级荣誉，每获得一项得</w:t>
            </w:r>
            <w:r>
              <w:rPr>
                <w:rFonts w:ascii="宋体" w:hAnsi="宋体" w:cs="宋体"/>
                <w:bCs/>
                <w:color w:val="auto"/>
                <w:kern w:val="1"/>
                <w:sz w:val="18"/>
                <w:szCs w:val="18"/>
                <w:highlight w:val="none"/>
                <w:shd w:val="clear" w:color="auto" w:fill="auto"/>
              </w:rPr>
              <w:t>2</w:t>
            </w:r>
            <w:r>
              <w:rPr>
                <w:rFonts w:hint="eastAsia" w:ascii="宋体" w:hAnsi="宋体" w:cs="宋体"/>
                <w:bCs/>
                <w:color w:val="auto"/>
                <w:kern w:val="1"/>
                <w:sz w:val="18"/>
                <w:szCs w:val="18"/>
                <w:highlight w:val="none"/>
                <w:shd w:val="clear" w:color="auto" w:fill="auto"/>
              </w:rPr>
              <w:t>分；获省市级政府部门或行业协会荣誉，每获得一项得</w:t>
            </w:r>
            <w:r>
              <w:rPr>
                <w:rFonts w:ascii="宋体" w:hAnsi="宋体" w:cs="宋体"/>
                <w:bCs/>
                <w:color w:val="auto"/>
                <w:kern w:val="1"/>
                <w:sz w:val="18"/>
                <w:szCs w:val="18"/>
                <w:highlight w:val="none"/>
                <w:shd w:val="clear" w:color="auto" w:fill="auto"/>
              </w:rPr>
              <w:t>1</w:t>
            </w:r>
            <w:r>
              <w:rPr>
                <w:rFonts w:hint="eastAsia" w:ascii="宋体" w:hAnsi="宋体" w:cs="宋体"/>
                <w:bCs/>
                <w:color w:val="auto"/>
                <w:kern w:val="1"/>
                <w:sz w:val="18"/>
                <w:szCs w:val="18"/>
                <w:highlight w:val="none"/>
                <w:shd w:val="clear" w:color="auto" w:fill="auto"/>
              </w:rPr>
              <w:t>分；获其他政府部门或行业协会荣誉，每获得一项得</w:t>
            </w:r>
            <w:r>
              <w:rPr>
                <w:rFonts w:ascii="宋体" w:hAnsi="宋体" w:cs="宋体"/>
                <w:bCs/>
                <w:color w:val="auto"/>
                <w:kern w:val="1"/>
                <w:sz w:val="18"/>
                <w:szCs w:val="18"/>
                <w:highlight w:val="none"/>
                <w:shd w:val="clear" w:color="auto" w:fill="auto"/>
              </w:rPr>
              <w:t>1</w:t>
            </w:r>
            <w:r>
              <w:rPr>
                <w:rFonts w:hint="eastAsia" w:ascii="宋体" w:hAnsi="宋体" w:cs="宋体"/>
                <w:bCs/>
                <w:color w:val="auto"/>
                <w:kern w:val="1"/>
                <w:sz w:val="18"/>
                <w:szCs w:val="18"/>
                <w:highlight w:val="none"/>
                <w:shd w:val="clear" w:color="auto" w:fill="auto"/>
              </w:rPr>
              <w:t>分；获奖荣誉累计得分不超过</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分，超过</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分按</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分计算。</w:t>
            </w:r>
            <w:r>
              <w:rPr>
                <w:rFonts w:hint="eastAsia" w:ascii="宋体" w:hAnsi="宋体" w:eastAsia="宋体" w:cs="宋体"/>
                <w:bCs/>
                <w:color w:val="auto"/>
                <w:kern w:val="1"/>
                <w:sz w:val="18"/>
                <w:szCs w:val="18"/>
                <w:highlight w:val="none"/>
                <w:shd w:val="clear" w:color="auto" w:fill="auto"/>
              </w:rPr>
              <w:t>（以上提供证书复印件，原件备查）</w:t>
            </w:r>
          </w:p>
        </w:tc>
      </w:tr>
      <w:tr w14:paraId="1FB6C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0" w:hRule="atLeast"/>
        </w:trPr>
        <w:tc>
          <w:tcPr>
            <w:tcW w:w="421" w:type="dxa"/>
            <w:tcBorders>
              <w:top w:val="single" w:color="auto" w:sz="4" w:space="0"/>
              <w:bottom w:val="single" w:color="auto" w:sz="4" w:space="0"/>
              <w:right w:val="single" w:color="auto" w:sz="4" w:space="0"/>
            </w:tcBorders>
            <w:noWrap w:val="0"/>
            <w:vAlign w:val="center"/>
          </w:tcPr>
          <w:p w14:paraId="6ADF7B02">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2</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D643D35">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费用</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B281DB">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本次报价</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E9F1F44">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30</w:t>
            </w:r>
          </w:p>
        </w:tc>
        <w:tc>
          <w:tcPr>
            <w:tcW w:w="4530" w:type="dxa"/>
            <w:tcBorders>
              <w:top w:val="single" w:color="auto" w:sz="4" w:space="0"/>
              <w:left w:val="single" w:color="auto" w:sz="4" w:space="0"/>
              <w:bottom w:val="single" w:color="auto" w:sz="4" w:space="0"/>
            </w:tcBorders>
            <w:noWrap w:val="0"/>
            <w:vAlign w:val="center"/>
          </w:tcPr>
          <w:p w14:paraId="6643E9D6">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以所有比选申请人</w:t>
            </w:r>
            <w:r>
              <w:rPr>
                <w:rFonts w:hint="eastAsia" w:ascii="宋体" w:hAnsi="宋体" w:cs="宋体"/>
                <w:bCs/>
                <w:color w:val="auto"/>
                <w:kern w:val="1"/>
                <w:sz w:val="18"/>
                <w:szCs w:val="18"/>
                <w:highlight w:val="none"/>
                <w:shd w:val="clear" w:color="auto" w:fill="auto"/>
                <w:lang w:val="en-US" w:eastAsia="zh-CN"/>
              </w:rPr>
              <w:t>有效投标</w:t>
            </w:r>
            <w:r>
              <w:rPr>
                <w:rFonts w:hint="eastAsia" w:ascii="宋体" w:hAnsi="宋体" w:cs="宋体"/>
                <w:bCs/>
                <w:color w:val="auto"/>
                <w:kern w:val="1"/>
                <w:sz w:val="18"/>
                <w:szCs w:val="18"/>
                <w:highlight w:val="none"/>
                <w:shd w:val="clear" w:color="auto" w:fill="auto"/>
              </w:rPr>
              <w:t>报价的平均价格为基准价，基准价得分为30分。比选申请人报价高于基准价，报价每增加</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000元（不足</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000元按</w:t>
            </w:r>
            <w:r>
              <w:rPr>
                <w:rFonts w:ascii="宋体" w:hAnsi="宋体" w:cs="宋体"/>
                <w:bCs/>
                <w:color w:val="auto"/>
                <w:kern w:val="1"/>
                <w:sz w:val="18"/>
                <w:szCs w:val="18"/>
                <w:highlight w:val="none"/>
                <w:shd w:val="clear" w:color="auto" w:fill="auto"/>
              </w:rPr>
              <w:t>5</w:t>
            </w:r>
            <w:r>
              <w:rPr>
                <w:rFonts w:hint="eastAsia" w:ascii="宋体" w:hAnsi="宋体" w:cs="宋体"/>
                <w:bCs/>
                <w:color w:val="auto"/>
                <w:kern w:val="1"/>
                <w:sz w:val="18"/>
                <w:szCs w:val="18"/>
                <w:highlight w:val="none"/>
                <w:shd w:val="clear" w:color="auto" w:fill="auto"/>
              </w:rPr>
              <w:t>000元计算）减</w:t>
            </w:r>
            <w:r>
              <w:rPr>
                <w:rFonts w:hint="eastAsia" w:ascii="宋体" w:hAnsi="宋体" w:cs="宋体"/>
                <w:bCs/>
                <w:color w:val="auto"/>
                <w:kern w:val="1"/>
                <w:sz w:val="18"/>
                <w:szCs w:val="18"/>
                <w:highlight w:val="none"/>
                <w:shd w:val="clear" w:color="auto" w:fill="auto"/>
                <w:lang w:val="en-US" w:eastAsia="zh-CN"/>
              </w:rPr>
              <w:t>2</w:t>
            </w:r>
            <w:r>
              <w:rPr>
                <w:rFonts w:hint="eastAsia" w:ascii="宋体" w:hAnsi="宋体" w:cs="宋体"/>
                <w:bCs/>
                <w:color w:val="auto"/>
                <w:kern w:val="1"/>
                <w:sz w:val="18"/>
                <w:szCs w:val="18"/>
                <w:highlight w:val="none"/>
                <w:shd w:val="clear" w:color="auto" w:fill="auto"/>
              </w:rPr>
              <w:t>分；比选申请人报价低于基准价，报价每减少</w:t>
            </w:r>
            <w:r>
              <w:rPr>
                <w:rFonts w:hint="eastAsia" w:ascii="宋体" w:hAnsi="宋体" w:cs="宋体"/>
                <w:bCs/>
                <w:color w:val="auto"/>
                <w:kern w:val="1"/>
                <w:sz w:val="18"/>
                <w:szCs w:val="18"/>
                <w:highlight w:val="none"/>
                <w:shd w:val="clear" w:color="auto" w:fill="auto"/>
                <w:lang w:val="en-US" w:eastAsia="zh-CN"/>
              </w:rPr>
              <w:t>5</w:t>
            </w:r>
            <w:r>
              <w:rPr>
                <w:rFonts w:hint="eastAsia" w:ascii="宋体" w:hAnsi="宋体" w:cs="宋体"/>
                <w:bCs/>
                <w:color w:val="auto"/>
                <w:kern w:val="1"/>
                <w:sz w:val="18"/>
                <w:szCs w:val="18"/>
                <w:highlight w:val="none"/>
                <w:shd w:val="clear" w:color="auto" w:fill="auto"/>
              </w:rPr>
              <w:t>000元（不足</w:t>
            </w:r>
            <w:r>
              <w:rPr>
                <w:rFonts w:hint="eastAsia" w:ascii="宋体" w:hAnsi="宋体" w:cs="宋体"/>
                <w:bCs/>
                <w:color w:val="auto"/>
                <w:kern w:val="1"/>
                <w:sz w:val="18"/>
                <w:szCs w:val="18"/>
                <w:highlight w:val="none"/>
                <w:shd w:val="clear" w:color="auto" w:fill="auto"/>
                <w:lang w:val="en-US" w:eastAsia="zh-CN"/>
              </w:rPr>
              <w:t>5</w:t>
            </w:r>
            <w:r>
              <w:rPr>
                <w:rFonts w:hint="eastAsia" w:ascii="宋体" w:hAnsi="宋体" w:cs="宋体"/>
                <w:bCs/>
                <w:color w:val="auto"/>
                <w:kern w:val="1"/>
                <w:sz w:val="18"/>
                <w:szCs w:val="18"/>
                <w:highlight w:val="none"/>
                <w:shd w:val="clear" w:color="auto" w:fill="auto"/>
              </w:rPr>
              <w:t>000元按</w:t>
            </w:r>
            <w:r>
              <w:rPr>
                <w:rFonts w:hint="eastAsia" w:ascii="宋体" w:hAnsi="宋体" w:cs="宋体"/>
                <w:bCs/>
                <w:color w:val="auto"/>
                <w:kern w:val="1"/>
                <w:sz w:val="18"/>
                <w:szCs w:val="18"/>
                <w:highlight w:val="none"/>
                <w:shd w:val="clear" w:color="auto" w:fill="auto"/>
                <w:lang w:val="en-US" w:eastAsia="zh-CN"/>
              </w:rPr>
              <w:t>5</w:t>
            </w:r>
            <w:r>
              <w:rPr>
                <w:rFonts w:hint="eastAsia" w:ascii="宋体" w:hAnsi="宋体" w:cs="宋体"/>
                <w:bCs/>
                <w:color w:val="auto"/>
                <w:kern w:val="1"/>
                <w:sz w:val="18"/>
                <w:szCs w:val="18"/>
                <w:highlight w:val="none"/>
                <w:shd w:val="clear" w:color="auto" w:fill="auto"/>
              </w:rPr>
              <w:t>000元计算）减</w:t>
            </w:r>
            <w:r>
              <w:rPr>
                <w:rFonts w:hint="eastAsia" w:ascii="宋体" w:hAnsi="宋体" w:cs="宋体"/>
                <w:bCs/>
                <w:color w:val="auto"/>
                <w:kern w:val="1"/>
                <w:sz w:val="18"/>
                <w:szCs w:val="18"/>
                <w:highlight w:val="none"/>
                <w:shd w:val="clear" w:color="auto" w:fill="auto"/>
                <w:lang w:val="en-US" w:eastAsia="zh-CN"/>
              </w:rPr>
              <w:t>1</w:t>
            </w:r>
            <w:r>
              <w:rPr>
                <w:rFonts w:hint="eastAsia" w:ascii="宋体" w:hAnsi="宋体" w:cs="宋体"/>
                <w:bCs/>
                <w:color w:val="auto"/>
                <w:kern w:val="1"/>
                <w:sz w:val="18"/>
                <w:szCs w:val="18"/>
                <w:highlight w:val="none"/>
                <w:shd w:val="clear" w:color="auto" w:fill="auto"/>
              </w:rPr>
              <w:t>分。</w:t>
            </w:r>
          </w:p>
        </w:tc>
      </w:tr>
      <w:tr w14:paraId="7DCE3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0" w:hRule="atLeast"/>
        </w:trPr>
        <w:tc>
          <w:tcPr>
            <w:tcW w:w="421" w:type="dxa"/>
            <w:vMerge w:val="restart"/>
            <w:tcBorders>
              <w:top w:val="single" w:color="auto" w:sz="4" w:space="0"/>
              <w:right w:val="single" w:color="auto" w:sz="4" w:space="0"/>
            </w:tcBorders>
            <w:noWrap w:val="0"/>
            <w:vAlign w:val="center"/>
          </w:tcPr>
          <w:p w14:paraId="5B393CE2">
            <w:pPr>
              <w:jc w:val="center"/>
              <w:rPr>
                <w:rFonts w:hint="eastAsia" w:ascii="宋体" w:hAnsi="宋体" w:cs="宋体"/>
                <w:bCs/>
                <w:color w:val="auto"/>
                <w:kern w:val="1"/>
                <w:szCs w:val="21"/>
                <w:highlight w:val="none"/>
                <w:shd w:val="clear" w:color="auto" w:fill="auto"/>
              </w:rPr>
            </w:pPr>
            <w:r>
              <w:rPr>
                <w:rFonts w:hint="eastAsia" w:ascii="宋体" w:hAnsi="宋体" w:cs="宋体"/>
                <w:bCs/>
                <w:color w:val="auto"/>
                <w:kern w:val="1"/>
                <w:szCs w:val="21"/>
                <w:highlight w:val="none"/>
                <w:shd w:val="clear" w:color="auto" w:fill="auto"/>
              </w:rPr>
              <w:t>3</w:t>
            </w:r>
          </w:p>
        </w:tc>
        <w:tc>
          <w:tcPr>
            <w:tcW w:w="1061" w:type="dxa"/>
            <w:vMerge w:val="restart"/>
            <w:tcBorders>
              <w:top w:val="single" w:color="auto" w:sz="4" w:space="0"/>
              <w:left w:val="single" w:color="auto" w:sz="4" w:space="0"/>
              <w:right w:val="single" w:color="auto" w:sz="4" w:space="0"/>
            </w:tcBorders>
            <w:noWrap w:val="0"/>
            <w:vAlign w:val="center"/>
          </w:tcPr>
          <w:p w14:paraId="520D2A07">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服务团队</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3A612A9D">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F7A7194">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15</w:t>
            </w:r>
          </w:p>
        </w:tc>
        <w:tc>
          <w:tcPr>
            <w:tcW w:w="4530" w:type="dxa"/>
            <w:tcBorders>
              <w:top w:val="single" w:color="auto" w:sz="4" w:space="0"/>
              <w:left w:val="single" w:color="auto" w:sz="4" w:space="0"/>
              <w:bottom w:val="single" w:color="auto" w:sz="4" w:space="0"/>
            </w:tcBorders>
            <w:noWrap w:val="0"/>
            <w:vAlign w:val="center"/>
          </w:tcPr>
          <w:p w14:paraId="3E5C399B">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服务团队律师执业年限和教育背景：三名及以上律师执业满8年或博士以上学历得</w:t>
            </w:r>
            <w:r>
              <w:rPr>
                <w:rFonts w:ascii="宋体" w:hAnsi="宋体" w:cs="宋体"/>
                <w:bCs/>
                <w:color w:val="auto"/>
                <w:kern w:val="1"/>
                <w:sz w:val="18"/>
                <w:szCs w:val="18"/>
                <w:highlight w:val="none"/>
                <w:shd w:val="clear" w:color="auto" w:fill="auto"/>
              </w:rPr>
              <w:t>12</w:t>
            </w:r>
            <w:r>
              <w:rPr>
                <w:rFonts w:hint="eastAsia" w:ascii="宋体" w:hAnsi="宋体" w:cs="宋体"/>
                <w:bCs/>
                <w:color w:val="auto"/>
                <w:kern w:val="1"/>
                <w:sz w:val="18"/>
                <w:szCs w:val="18"/>
                <w:highlight w:val="none"/>
                <w:shd w:val="clear" w:color="auto" w:fill="auto"/>
              </w:rPr>
              <w:t>分，</w:t>
            </w:r>
            <w:r>
              <w:rPr>
                <w:rFonts w:hint="eastAsia" w:ascii="宋体" w:hAnsi="宋体" w:cs="宋体"/>
                <w:bCs/>
                <w:color w:val="auto"/>
                <w:kern w:val="1"/>
                <w:sz w:val="18"/>
                <w:szCs w:val="18"/>
                <w:highlight w:val="none"/>
                <w:shd w:val="clear" w:color="auto" w:fill="auto"/>
                <w:lang w:eastAsia="zh-Hans"/>
              </w:rPr>
              <w:t>二名</w:t>
            </w:r>
            <w:r>
              <w:rPr>
                <w:rFonts w:hint="eastAsia" w:ascii="宋体" w:hAnsi="宋体" w:cs="宋体"/>
                <w:bCs/>
                <w:color w:val="auto"/>
                <w:kern w:val="1"/>
                <w:sz w:val="18"/>
                <w:szCs w:val="18"/>
                <w:highlight w:val="none"/>
                <w:shd w:val="clear" w:color="auto" w:fill="auto"/>
              </w:rPr>
              <w:t>律师执业满8年或博士以上学历得9分</w:t>
            </w:r>
            <w:r>
              <w:rPr>
                <w:rFonts w:ascii="宋体" w:hAnsi="宋体" w:cs="宋体"/>
                <w:bCs/>
                <w:color w:val="auto"/>
                <w:kern w:val="1"/>
                <w:sz w:val="18"/>
                <w:szCs w:val="18"/>
                <w:highlight w:val="none"/>
                <w:shd w:val="clear" w:color="auto" w:fill="auto"/>
              </w:rPr>
              <w:t>，</w:t>
            </w:r>
            <w:r>
              <w:rPr>
                <w:rFonts w:hint="eastAsia" w:ascii="宋体" w:hAnsi="宋体" w:cs="宋体"/>
                <w:bCs/>
                <w:color w:val="auto"/>
                <w:kern w:val="1"/>
                <w:sz w:val="18"/>
                <w:szCs w:val="18"/>
                <w:highlight w:val="none"/>
                <w:shd w:val="clear" w:color="auto" w:fill="auto"/>
              </w:rPr>
              <w:t>一名律师执业满8年或博士以上学历得</w:t>
            </w:r>
            <w:r>
              <w:rPr>
                <w:rFonts w:ascii="宋体" w:hAnsi="宋体" w:cs="宋体"/>
                <w:bCs/>
                <w:color w:val="auto"/>
                <w:kern w:val="1"/>
                <w:sz w:val="18"/>
                <w:szCs w:val="18"/>
                <w:highlight w:val="none"/>
                <w:shd w:val="clear" w:color="auto" w:fill="auto"/>
              </w:rPr>
              <w:t>6</w:t>
            </w:r>
            <w:r>
              <w:rPr>
                <w:rFonts w:hint="eastAsia" w:ascii="宋体" w:hAnsi="宋体" w:cs="宋体"/>
                <w:bCs/>
                <w:color w:val="auto"/>
                <w:kern w:val="1"/>
                <w:sz w:val="18"/>
                <w:szCs w:val="18"/>
                <w:highlight w:val="none"/>
                <w:shd w:val="clear" w:color="auto" w:fill="auto"/>
              </w:rPr>
              <w:t>分</w:t>
            </w:r>
            <w:r>
              <w:rPr>
                <w:rFonts w:ascii="宋体" w:hAnsi="宋体" w:cs="宋体"/>
                <w:bCs/>
                <w:color w:val="auto"/>
                <w:kern w:val="1"/>
                <w:sz w:val="18"/>
                <w:szCs w:val="18"/>
                <w:highlight w:val="none"/>
                <w:shd w:val="clear" w:color="auto" w:fill="auto"/>
              </w:rPr>
              <w:t>，</w:t>
            </w:r>
            <w:r>
              <w:rPr>
                <w:rFonts w:hint="eastAsia" w:ascii="宋体" w:hAnsi="宋体" w:cs="宋体"/>
                <w:bCs/>
                <w:color w:val="auto"/>
                <w:kern w:val="1"/>
                <w:sz w:val="18"/>
                <w:szCs w:val="18"/>
                <w:highlight w:val="none"/>
                <w:shd w:val="clear" w:color="auto" w:fill="auto"/>
                <w:lang w:eastAsia="zh-Hans"/>
              </w:rPr>
              <w:t>否则得</w:t>
            </w:r>
            <w:r>
              <w:rPr>
                <w:rFonts w:ascii="宋体" w:hAnsi="宋体" w:cs="宋体"/>
                <w:bCs/>
                <w:color w:val="auto"/>
                <w:kern w:val="1"/>
                <w:sz w:val="18"/>
                <w:szCs w:val="18"/>
                <w:highlight w:val="none"/>
                <w:shd w:val="clear" w:color="auto" w:fill="auto"/>
                <w:lang w:eastAsia="zh-Hans"/>
              </w:rPr>
              <w:t>0</w:t>
            </w:r>
            <w:r>
              <w:rPr>
                <w:rFonts w:hint="eastAsia" w:ascii="宋体" w:hAnsi="宋体" w:cs="宋体"/>
                <w:bCs/>
                <w:color w:val="auto"/>
                <w:kern w:val="1"/>
                <w:sz w:val="18"/>
                <w:szCs w:val="18"/>
                <w:highlight w:val="none"/>
                <w:shd w:val="clear" w:color="auto" w:fill="auto"/>
                <w:lang w:eastAsia="zh-Hans"/>
              </w:rPr>
              <w:t>分</w:t>
            </w:r>
            <w:r>
              <w:rPr>
                <w:rFonts w:hint="eastAsia" w:ascii="宋体" w:hAnsi="宋体" w:cs="宋体"/>
                <w:bCs/>
                <w:color w:val="auto"/>
                <w:kern w:val="1"/>
                <w:sz w:val="18"/>
                <w:szCs w:val="18"/>
                <w:highlight w:val="none"/>
                <w:shd w:val="clear" w:color="auto" w:fill="auto"/>
              </w:rPr>
              <w:t>；（本项满分</w:t>
            </w:r>
            <w:r>
              <w:rPr>
                <w:rFonts w:ascii="宋体" w:hAnsi="宋体" w:cs="宋体"/>
                <w:bCs/>
                <w:color w:val="auto"/>
                <w:kern w:val="1"/>
                <w:sz w:val="18"/>
                <w:szCs w:val="18"/>
                <w:highlight w:val="none"/>
                <w:shd w:val="clear" w:color="auto" w:fill="auto"/>
              </w:rPr>
              <w:t>12</w:t>
            </w:r>
            <w:r>
              <w:rPr>
                <w:rFonts w:hint="eastAsia" w:ascii="宋体" w:hAnsi="宋体" w:cs="宋体"/>
                <w:bCs/>
                <w:color w:val="auto"/>
                <w:kern w:val="1"/>
                <w:sz w:val="18"/>
                <w:szCs w:val="18"/>
                <w:highlight w:val="none"/>
                <w:shd w:val="clear" w:color="auto" w:fill="auto"/>
              </w:rPr>
              <w:t>分）</w:t>
            </w:r>
          </w:p>
          <w:p w14:paraId="523C0DBF">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团队律师所获得的荣誉：三名及以上律师获得市级政府部门或行业协会</w:t>
            </w:r>
            <w:r>
              <w:rPr>
                <w:rFonts w:hint="eastAsia" w:ascii="宋体" w:hAnsi="宋体" w:cs="宋体"/>
                <w:bCs/>
                <w:color w:val="auto"/>
                <w:kern w:val="1"/>
                <w:sz w:val="18"/>
                <w:szCs w:val="18"/>
                <w:highlight w:val="none"/>
                <w:shd w:val="clear" w:color="auto" w:fill="auto"/>
                <w:lang w:val="en-US" w:eastAsia="zh-CN"/>
              </w:rPr>
              <w:t>及</w:t>
            </w:r>
            <w:r>
              <w:rPr>
                <w:rFonts w:hint="eastAsia" w:ascii="宋体" w:hAnsi="宋体" w:cs="宋体"/>
                <w:bCs/>
                <w:color w:val="auto"/>
                <w:kern w:val="1"/>
                <w:sz w:val="18"/>
                <w:szCs w:val="18"/>
                <w:highlight w:val="none"/>
                <w:shd w:val="clear" w:color="auto" w:fill="auto"/>
              </w:rPr>
              <w:t>以上荣誉的，得</w:t>
            </w:r>
            <w:r>
              <w:rPr>
                <w:rFonts w:ascii="宋体" w:hAnsi="宋体" w:cs="宋体"/>
                <w:bCs/>
                <w:color w:val="auto"/>
                <w:kern w:val="1"/>
                <w:sz w:val="18"/>
                <w:szCs w:val="18"/>
                <w:highlight w:val="none"/>
                <w:shd w:val="clear" w:color="auto" w:fill="auto"/>
              </w:rPr>
              <w:t>3</w:t>
            </w:r>
            <w:r>
              <w:rPr>
                <w:rFonts w:hint="eastAsia" w:ascii="宋体" w:hAnsi="宋体" w:cs="宋体"/>
                <w:bCs/>
                <w:color w:val="auto"/>
                <w:kern w:val="1"/>
                <w:sz w:val="18"/>
                <w:szCs w:val="18"/>
                <w:highlight w:val="none"/>
                <w:shd w:val="clear" w:color="auto" w:fill="auto"/>
              </w:rPr>
              <w:t>分；二名律师获得市级政府部门或行业协会</w:t>
            </w:r>
            <w:r>
              <w:rPr>
                <w:rFonts w:hint="eastAsia" w:ascii="宋体" w:hAnsi="宋体" w:cs="宋体"/>
                <w:bCs/>
                <w:color w:val="auto"/>
                <w:kern w:val="1"/>
                <w:sz w:val="18"/>
                <w:szCs w:val="18"/>
                <w:highlight w:val="none"/>
                <w:shd w:val="clear" w:color="auto" w:fill="auto"/>
                <w:lang w:val="en-US" w:eastAsia="zh-CN"/>
              </w:rPr>
              <w:t>及</w:t>
            </w:r>
            <w:r>
              <w:rPr>
                <w:rFonts w:hint="eastAsia" w:ascii="宋体" w:hAnsi="宋体" w:cs="宋体"/>
                <w:bCs/>
                <w:color w:val="auto"/>
                <w:kern w:val="1"/>
                <w:sz w:val="18"/>
                <w:szCs w:val="18"/>
                <w:highlight w:val="none"/>
                <w:shd w:val="clear" w:color="auto" w:fill="auto"/>
              </w:rPr>
              <w:t>以上荣誉的，得</w:t>
            </w:r>
            <w:r>
              <w:rPr>
                <w:rFonts w:ascii="宋体" w:hAnsi="宋体" w:cs="宋体"/>
                <w:bCs/>
                <w:color w:val="auto"/>
                <w:kern w:val="1"/>
                <w:sz w:val="18"/>
                <w:szCs w:val="18"/>
                <w:highlight w:val="none"/>
                <w:shd w:val="clear" w:color="auto" w:fill="auto"/>
              </w:rPr>
              <w:t>2</w:t>
            </w:r>
            <w:r>
              <w:rPr>
                <w:rFonts w:hint="eastAsia" w:ascii="宋体" w:hAnsi="宋体" w:cs="宋体"/>
                <w:bCs/>
                <w:color w:val="auto"/>
                <w:kern w:val="1"/>
                <w:sz w:val="18"/>
                <w:szCs w:val="18"/>
                <w:highlight w:val="none"/>
                <w:shd w:val="clear" w:color="auto" w:fill="auto"/>
              </w:rPr>
              <w:t>分；一名律师获得市级政府部门或行业协会</w:t>
            </w:r>
            <w:r>
              <w:rPr>
                <w:rFonts w:hint="eastAsia" w:ascii="宋体" w:hAnsi="宋体" w:cs="宋体"/>
                <w:bCs/>
                <w:color w:val="auto"/>
                <w:kern w:val="1"/>
                <w:sz w:val="18"/>
                <w:szCs w:val="18"/>
                <w:highlight w:val="none"/>
                <w:shd w:val="clear" w:color="auto" w:fill="auto"/>
                <w:lang w:val="en-US" w:eastAsia="zh-CN"/>
              </w:rPr>
              <w:t>及</w:t>
            </w:r>
            <w:r>
              <w:rPr>
                <w:rFonts w:hint="eastAsia" w:ascii="宋体" w:hAnsi="宋体" w:cs="宋体"/>
                <w:bCs/>
                <w:color w:val="auto"/>
                <w:kern w:val="1"/>
                <w:sz w:val="18"/>
                <w:szCs w:val="18"/>
                <w:highlight w:val="none"/>
                <w:shd w:val="clear" w:color="auto" w:fill="auto"/>
              </w:rPr>
              <w:t>以上荣誉的</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rPr>
              <w:t>得</w:t>
            </w:r>
            <w:r>
              <w:rPr>
                <w:rFonts w:ascii="宋体" w:hAnsi="宋体" w:cs="宋体"/>
                <w:bCs/>
                <w:color w:val="auto"/>
                <w:kern w:val="1"/>
                <w:sz w:val="18"/>
                <w:szCs w:val="18"/>
                <w:highlight w:val="none"/>
                <w:shd w:val="clear" w:color="auto" w:fill="auto"/>
              </w:rPr>
              <w:t>1</w:t>
            </w:r>
            <w:r>
              <w:rPr>
                <w:rFonts w:hint="eastAsia" w:ascii="宋体" w:hAnsi="宋体" w:cs="宋体"/>
                <w:bCs/>
                <w:color w:val="auto"/>
                <w:kern w:val="1"/>
                <w:sz w:val="18"/>
                <w:szCs w:val="18"/>
                <w:highlight w:val="none"/>
                <w:shd w:val="clear" w:color="auto" w:fill="auto"/>
              </w:rPr>
              <w:t>分，否则得0分</w:t>
            </w:r>
            <w:r>
              <w:rPr>
                <w:rFonts w:hint="eastAsia" w:ascii="宋体" w:hAnsi="宋体" w:cs="宋体"/>
                <w:bCs/>
                <w:color w:val="auto"/>
                <w:kern w:val="1"/>
                <w:sz w:val="18"/>
                <w:szCs w:val="18"/>
                <w:highlight w:val="none"/>
                <w:shd w:val="clear" w:color="auto" w:fill="auto"/>
                <w:lang w:val="en-US" w:eastAsia="zh-CN"/>
              </w:rPr>
              <w:t>。</w:t>
            </w:r>
            <w:r>
              <w:rPr>
                <w:rFonts w:hint="eastAsia" w:ascii="宋体" w:hAnsi="宋体" w:cs="宋体"/>
                <w:bCs/>
                <w:color w:val="auto"/>
                <w:kern w:val="1"/>
                <w:sz w:val="18"/>
                <w:szCs w:val="18"/>
                <w:highlight w:val="none"/>
                <w:shd w:val="clear" w:color="auto" w:fill="auto"/>
              </w:rPr>
              <w:t>（本项满分</w:t>
            </w:r>
            <w:r>
              <w:rPr>
                <w:rFonts w:ascii="宋体" w:hAnsi="宋体" w:cs="宋体"/>
                <w:bCs/>
                <w:color w:val="auto"/>
                <w:kern w:val="1"/>
                <w:sz w:val="18"/>
                <w:szCs w:val="18"/>
                <w:highlight w:val="none"/>
                <w:shd w:val="clear" w:color="auto" w:fill="auto"/>
              </w:rPr>
              <w:t>3</w:t>
            </w:r>
            <w:r>
              <w:rPr>
                <w:rFonts w:hint="eastAsia" w:ascii="宋体" w:hAnsi="宋体" w:cs="宋体"/>
                <w:bCs/>
                <w:color w:val="auto"/>
                <w:kern w:val="1"/>
                <w:sz w:val="18"/>
                <w:szCs w:val="18"/>
                <w:highlight w:val="none"/>
                <w:shd w:val="clear" w:color="auto" w:fill="auto"/>
              </w:rPr>
              <w:t>分</w:t>
            </w:r>
            <w:r>
              <w:rPr>
                <w:rFonts w:hint="eastAsia" w:ascii="宋体" w:hAnsi="宋体" w:eastAsia="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lang w:val="en-US" w:eastAsia="zh-CN"/>
              </w:rPr>
              <w:t>市级政府部门或行业协会以下荣誉不得分，</w:t>
            </w:r>
            <w:r>
              <w:rPr>
                <w:rFonts w:hint="eastAsia" w:ascii="宋体" w:hAnsi="宋体" w:eastAsia="宋体" w:cs="宋体"/>
                <w:bCs/>
                <w:color w:val="auto"/>
                <w:kern w:val="1"/>
                <w:sz w:val="18"/>
                <w:szCs w:val="18"/>
                <w:highlight w:val="none"/>
                <w:shd w:val="clear" w:color="auto" w:fill="auto"/>
              </w:rPr>
              <w:t>以上提供证书复印件，原件备查）</w:t>
            </w:r>
          </w:p>
        </w:tc>
      </w:tr>
      <w:tr w14:paraId="3079D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8" w:hRule="atLeast"/>
        </w:trPr>
        <w:tc>
          <w:tcPr>
            <w:tcW w:w="421" w:type="dxa"/>
            <w:vMerge w:val="continue"/>
            <w:tcBorders>
              <w:right w:val="single" w:color="auto" w:sz="4" w:space="0"/>
            </w:tcBorders>
            <w:noWrap w:val="0"/>
            <w:vAlign w:val="center"/>
          </w:tcPr>
          <w:p w14:paraId="671FA94E">
            <w:pPr>
              <w:jc w:val="center"/>
              <w:rPr>
                <w:rFonts w:hint="eastAsia" w:ascii="宋体" w:hAnsi="宋体" w:cs="宋体"/>
                <w:bCs/>
                <w:color w:val="auto"/>
                <w:kern w:val="1"/>
                <w:szCs w:val="21"/>
                <w:highlight w:val="none"/>
                <w:shd w:val="clear" w:color="auto" w:fill="auto"/>
              </w:rPr>
            </w:pPr>
          </w:p>
        </w:tc>
        <w:tc>
          <w:tcPr>
            <w:tcW w:w="1061" w:type="dxa"/>
            <w:vMerge w:val="continue"/>
            <w:tcBorders>
              <w:left w:val="single" w:color="auto" w:sz="4" w:space="0"/>
              <w:right w:val="single" w:color="auto" w:sz="4" w:space="0"/>
            </w:tcBorders>
            <w:noWrap w:val="0"/>
            <w:vAlign w:val="center"/>
          </w:tcPr>
          <w:p w14:paraId="27948FBA">
            <w:pPr>
              <w:jc w:val="center"/>
              <w:rPr>
                <w:rFonts w:hint="eastAsia" w:ascii="宋体" w:hAnsi="宋体" w:cs="宋体"/>
                <w:bCs/>
                <w:color w:val="auto"/>
                <w:kern w:val="1"/>
                <w:sz w:val="18"/>
                <w:szCs w:val="18"/>
                <w:highlight w:val="none"/>
                <w:shd w:val="clear" w:color="auto" w:fill="auto"/>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790B0EA">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lang w:val="en-US" w:eastAsia="zh-CN"/>
              </w:rPr>
              <w:t>律师事务所</w:t>
            </w:r>
            <w:r>
              <w:rPr>
                <w:rFonts w:hint="eastAsia" w:ascii="宋体" w:hAnsi="宋体" w:cs="宋体"/>
                <w:bCs/>
                <w:color w:val="auto"/>
                <w:kern w:val="1"/>
                <w:sz w:val="18"/>
                <w:szCs w:val="18"/>
                <w:highlight w:val="none"/>
                <w:shd w:val="clear" w:color="auto" w:fill="auto"/>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24D4A40A">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1</w:t>
            </w:r>
            <w:r>
              <w:rPr>
                <w:rFonts w:ascii="宋体" w:hAnsi="宋体" w:cs="宋体"/>
                <w:bCs/>
                <w:color w:val="auto"/>
                <w:kern w:val="1"/>
                <w:sz w:val="18"/>
                <w:szCs w:val="18"/>
                <w:highlight w:val="none"/>
                <w:shd w:val="clear" w:color="auto" w:fill="auto"/>
              </w:rPr>
              <w:t>5</w:t>
            </w:r>
          </w:p>
        </w:tc>
        <w:tc>
          <w:tcPr>
            <w:tcW w:w="4530" w:type="dxa"/>
            <w:tcBorders>
              <w:top w:val="single" w:color="auto" w:sz="4" w:space="0"/>
              <w:left w:val="single" w:color="auto" w:sz="4" w:space="0"/>
              <w:bottom w:val="single" w:color="auto" w:sz="4" w:space="0"/>
            </w:tcBorders>
            <w:noWrap w:val="0"/>
            <w:vAlign w:val="center"/>
          </w:tcPr>
          <w:p w14:paraId="3492B0D0">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lang w:eastAsia="zh-Hans"/>
              </w:rPr>
              <w:t>每增加一项为类似</w:t>
            </w:r>
            <w:r>
              <w:rPr>
                <w:rFonts w:hint="eastAsia" w:ascii="宋体" w:hAnsi="宋体" w:eastAsia="宋体" w:cs="宋体"/>
                <w:bCs/>
                <w:color w:val="auto"/>
                <w:kern w:val="1"/>
                <w:sz w:val="18"/>
                <w:szCs w:val="18"/>
                <w:highlight w:val="none"/>
                <w:shd w:val="clear" w:color="auto" w:fill="auto"/>
              </w:rPr>
              <w:t>比选人行业（包括不限于大宗贸易、物流园区、物流运输、物流加工、供应链管理、投融资管理、电商业务等）企业提供的常年法律顾问服务业绩</w:t>
            </w:r>
            <w:r>
              <w:rPr>
                <w:rFonts w:hint="eastAsia" w:ascii="宋体" w:hAnsi="宋体" w:eastAsia="宋体" w:cs="宋体"/>
                <w:bCs/>
                <w:color w:val="auto"/>
                <w:kern w:val="1"/>
                <w:sz w:val="18"/>
                <w:szCs w:val="18"/>
                <w:highlight w:val="none"/>
                <w:shd w:val="clear" w:color="auto" w:fill="auto"/>
                <w:lang w:eastAsia="zh-Hans"/>
              </w:rPr>
              <w:t>得5分（资格要求的</w:t>
            </w:r>
            <w:r>
              <w:rPr>
                <w:rFonts w:hint="eastAsia" w:ascii="宋体" w:hAnsi="宋体" w:eastAsia="宋体" w:cs="宋体"/>
                <w:bCs/>
                <w:color w:val="auto"/>
                <w:kern w:val="1"/>
                <w:sz w:val="18"/>
                <w:szCs w:val="18"/>
                <w:highlight w:val="none"/>
                <w:shd w:val="clear" w:color="auto" w:fill="auto"/>
                <w:lang w:val="en-US" w:eastAsia="zh-CN"/>
              </w:rPr>
              <w:t>3项</w:t>
            </w:r>
            <w:r>
              <w:rPr>
                <w:rFonts w:hint="eastAsia" w:ascii="宋体" w:hAnsi="宋体" w:eastAsia="宋体" w:cs="宋体"/>
                <w:bCs/>
                <w:color w:val="auto"/>
                <w:kern w:val="1"/>
                <w:sz w:val="18"/>
                <w:szCs w:val="18"/>
                <w:highlight w:val="none"/>
                <w:shd w:val="clear" w:color="auto" w:fill="auto"/>
                <w:lang w:eastAsia="zh-Hans"/>
              </w:rPr>
              <w:t>业绩不计算入该项得分）</w:t>
            </w:r>
            <w:r>
              <w:rPr>
                <w:rFonts w:hint="eastAsia" w:ascii="宋体" w:hAnsi="宋体" w:eastAsia="宋体" w:cs="宋体"/>
                <w:bCs/>
                <w:color w:val="auto"/>
                <w:kern w:val="1"/>
                <w:sz w:val="18"/>
                <w:szCs w:val="18"/>
                <w:highlight w:val="none"/>
                <w:shd w:val="clear" w:color="auto" w:fill="auto"/>
                <w:lang w:eastAsia="zh-CN"/>
              </w:rPr>
              <w:t>，</w:t>
            </w:r>
            <w:r>
              <w:rPr>
                <w:rFonts w:hint="eastAsia" w:ascii="宋体" w:hAnsi="宋体" w:eastAsia="宋体" w:cs="宋体"/>
                <w:bCs/>
                <w:color w:val="auto"/>
                <w:kern w:val="1"/>
                <w:sz w:val="18"/>
                <w:szCs w:val="18"/>
                <w:highlight w:val="none"/>
                <w:shd w:val="clear" w:color="auto" w:fill="auto"/>
                <w:lang w:val="en-US" w:eastAsia="zh-CN"/>
              </w:rPr>
              <w:t>最高不超过15分</w:t>
            </w:r>
            <w:r>
              <w:rPr>
                <w:rFonts w:hint="eastAsia" w:ascii="宋体" w:hAnsi="宋体" w:eastAsia="宋体" w:cs="宋体"/>
                <w:bCs/>
                <w:color w:val="auto"/>
                <w:kern w:val="1"/>
                <w:sz w:val="18"/>
                <w:szCs w:val="18"/>
                <w:highlight w:val="none"/>
                <w:shd w:val="clear" w:color="auto" w:fill="auto"/>
              </w:rPr>
              <w:t>。</w:t>
            </w:r>
          </w:p>
        </w:tc>
      </w:tr>
      <w:tr w14:paraId="6BBB8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421" w:type="dxa"/>
            <w:vMerge w:val="continue"/>
            <w:tcBorders>
              <w:right w:val="single" w:color="auto" w:sz="4" w:space="0"/>
            </w:tcBorders>
            <w:noWrap w:val="0"/>
            <w:vAlign w:val="center"/>
          </w:tcPr>
          <w:p w14:paraId="785BA169">
            <w:pPr>
              <w:jc w:val="center"/>
              <w:rPr>
                <w:rFonts w:hint="eastAsia" w:ascii="宋体" w:hAnsi="宋体" w:cs="宋体"/>
                <w:bCs/>
                <w:color w:val="auto"/>
                <w:kern w:val="1"/>
                <w:szCs w:val="21"/>
                <w:highlight w:val="none"/>
                <w:shd w:val="clear" w:color="auto" w:fill="auto"/>
              </w:rPr>
            </w:pPr>
          </w:p>
        </w:tc>
        <w:tc>
          <w:tcPr>
            <w:tcW w:w="1061" w:type="dxa"/>
            <w:vMerge w:val="continue"/>
            <w:tcBorders>
              <w:left w:val="single" w:color="auto" w:sz="4" w:space="0"/>
              <w:right w:val="single" w:color="auto" w:sz="4" w:space="0"/>
            </w:tcBorders>
            <w:noWrap w:val="0"/>
            <w:vAlign w:val="center"/>
          </w:tcPr>
          <w:p w14:paraId="320F8E53">
            <w:pPr>
              <w:jc w:val="center"/>
              <w:rPr>
                <w:rFonts w:hint="eastAsia" w:ascii="宋体" w:hAnsi="宋体" w:cs="宋体"/>
                <w:bCs/>
                <w:color w:val="auto"/>
                <w:kern w:val="1"/>
                <w:sz w:val="18"/>
                <w:szCs w:val="18"/>
                <w:highlight w:val="none"/>
                <w:shd w:val="clear" w:color="auto" w:fill="auto"/>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70F4F86">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服务方案认可度</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329025D">
            <w:pPr>
              <w:jc w:val="center"/>
              <w:rPr>
                <w:rFonts w:ascii="宋体" w:hAnsi="宋体" w:cs="宋体"/>
                <w:bCs/>
                <w:color w:val="auto"/>
                <w:kern w:val="1"/>
                <w:sz w:val="18"/>
                <w:szCs w:val="18"/>
                <w:highlight w:val="none"/>
                <w:shd w:val="clear" w:color="auto" w:fill="auto"/>
              </w:rPr>
            </w:pPr>
            <w:r>
              <w:rPr>
                <w:rFonts w:ascii="宋体" w:hAnsi="宋体" w:cs="宋体"/>
                <w:bCs/>
                <w:color w:val="auto"/>
                <w:kern w:val="1"/>
                <w:sz w:val="18"/>
                <w:szCs w:val="18"/>
                <w:highlight w:val="none"/>
                <w:shd w:val="clear" w:color="auto" w:fill="auto"/>
              </w:rPr>
              <w:t>25</w:t>
            </w:r>
          </w:p>
        </w:tc>
        <w:tc>
          <w:tcPr>
            <w:tcW w:w="4530" w:type="dxa"/>
            <w:tcBorders>
              <w:top w:val="single" w:color="auto" w:sz="4" w:space="0"/>
              <w:left w:val="single" w:color="auto" w:sz="4" w:space="0"/>
              <w:bottom w:val="single" w:color="auto" w:sz="4" w:space="0"/>
            </w:tcBorders>
            <w:noWrap w:val="0"/>
            <w:vAlign w:val="center"/>
          </w:tcPr>
          <w:p w14:paraId="079EA9AA">
            <w:pPr>
              <w:ind w:firstLine="360" w:firstLineChars="200"/>
              <w:rPr>
                <w:rFonts w:hint="eastAsia" w:ascii="宋体" w:hAnsi="宋体" w:eastAsia="宋体" w:cs="宋体"/>
                <w:bCs/>
                <w:color w:val="auto"/>
                <w:kern w:val="1"/>
                <w:sz w:val="18"/>
                <w:szCs w:val="18"/>
                <w:highlight w:val="none"/>
                <w:shd w:val="clear" w:color="auto" w:fill="auto"/>
                <w:lang w:eastAsia="zh-Hans"/>
              </w:rPr>
            </w:pPr>
            <w:r>
              <w:rPr>
                <w:rFonts w:hint="eastAsia" w:ascii="宋体" w:hAnsi="宋体" w:eastAsia="宋体" w:cs="宋体"/>
                <w:bCs/>
                <w:color w:val="auto"/>
                <w:kern w:val="1"/>
                <w:sz w:val="18"/>
                <w:szCs w:val="18"/>
                <w:highlight w:val="none"/>
                <w:shd w:val="clear" w:color="auto" w:fill="auto"/>
                <w:lang w:eastAsia="zh-Hans"/>
              </w:rPr>
              <w:t>比选申请人提供针对本项目的实施方案，方案内容包括不限于以下内容</w:t>
            </w:r>
            <w:r>
              <w:rPr>
                <w:rFonts w:hint="eastAsia" w:ascii="宋体" w:hAnsi="宋体" w:cs="宋体"/>
                <w:bCs/>
                <w:color w:val="auto"/>
                <w:kern w:val="1"/>
                <w:sz w:val="18"/>
                <w:szCs w:val="18"/>
                <w:highlight w:val="none"/>
                <w:shd w:val="clear" w:color="auto" w:fill="auto"/>
                <w:lang w:eastAsia="zh-CN"/>
              </w:rPr>
              <w:t>，</w:t>
            </w:r>
            <w:r>
              <w:rPr>
                <w:rFonts w:hint="eastAsia" w:ascii="宋体" w:hAnsi="宋体" w:cs="宋体"/>
                <w:bCs/>
                <w:color w:val="auto"/>
                <w:kern w:val="1"/>
                <w:sz w:val="18"/>
                <w:szCs w:val="18"/>
                <w:highlight w:val="none"/>
                <w:shd w:val="clear" w:color="auto" w:fill="auto"/>
                <w:lang w:val="en-US" w:eastAsia="zh-CN"/>
              </w:rPr>
              <w:t>须由</w:t>
            </w:r>
            <w:r>
              <w:rPr>
                <w:rFonts w:hint="eastAsia" w:ascii="宋体" w:hAnsi="宋体" w:eastAsia="宋体" w:cs="宋体"/>
                <w:bCs/>
                <w:color w:val="auto"/>
                <w:kern w:val="1"/>
                <w:sz w:val="18"/>
                <w:szCs w:val="18"/>
                <w:highlight w:val="none"/>
                <w:shd w:val="clear" w:color="auto" w:fill="auto"/>
                <w:lang w:eastAsia="zh-Hans"/>
              </w:rPr>
              <w:t>比选申请人单位负责人或授权委托代理人现场</w:t>
            </w:r>
            <w:r>
              <w:rPr>
                <w:rFonts w:hint="eastAsia" w:ascii="宋体" w:hAnsi="宋体" w:cs="宋体"/>
                <w:bCs/>
                <w:color w:val="auto"/>
                <w:kern w:val="1"/>
                <w:sz w:val="18"/>
                <w:szCs w:val="18"/>
                <w:highlight w:val="none"/>
                <w:shd w:val="clear" w:color="auto" w:fill="auto"/>
                <w:lang w:val="en-US" w:eastAsia="zh-CN"/>
              </w:rPr>
              <w:t>对服务</w:t>
            </w:r>
            <w:r>
              <w:rPr>
                <w:rFonts w:hint="eastAsia" w:ascii="宋体" w:hAnsi="宋体" w:eastAsia="宋体" w:cs="宋体"/>
                <w:bCs/>
                <w:color w:val="auto"/>
                <w:kern w:val="1"/>
                <w:sz w:val="18"/>
                <w:szCs w:val="18"/>
                <w:highlight w:val="none"/>
                <w:shd w:val="clear" w:color="auto" w:fill="auto"/>
                <w:lang w:eastAsia="zh-Hans"/>
              </w:rPr>
              <w:t>方案</w:t>
            </w:r>
            <w:r>
              <w:rPr>
                <w:rFonts w:hint="eastAsia" w:ascii="宋体" w:hAnsi="宋体" w:cs="宋体"/>
                <w:bCs/>
                <w:color w:val="auto"/>
                <w:kern w:val="1"/>
                <w:sz w:val="18"/>
                <w:szCs w:val="18"/>
                <w:highlight w:val="none"/>
                <w:shd w:val="clear" w:color="auto" w:fill="auto"/>
                <w:lang w:val="en-US" w:eastAsia="zh-CN"/>
              </w:rPr>
              <w:t>进行</w:t>
            </w:r>
            <w:r>
              <w:rPr>
                <w:rFonts w:hint="eastAsia" w:ascii="宋体" w:hAnsi="宋体" w:eastAsia="宋体" w:cs="宋体"/>
                <w:bCs/>
                <w:color w:val="auto"/>
                <w:kern w:val="1"/>
                <w:sz w:val="18"/>
                <w:szCs w:val="18"/>
                <w:highlight w:val="none"/>
                <w:shd w:val="clear" w:color="auto" w:fill="auto"/>
                <w:lang w:eastAsia="zh-Hans"/>
              </w:rPr>
              <w:t>陈述</w:t>
            </w:r>
            <w:r>
              <w:rPr>
                <w:rFonts w:hint="eastAsia" w:ascii="宋体" w:hAnsi="宋体" w:cs="宋体"/>
                <w:bCs/>
                <w:color w:val="auto"/>
                <w:kern w:val="1"/>
                <w:sz w:val="18"/>
                <w:szCs w:val="18"/>
                <w:highlight w:val="none"/>
                <w:shd w:val="clear" w:color="auto" w:fill="auto"/>
                <w:lang w:val="en-US" w:eastAsia="zh-CN"/>
              </w:rPr>
              <w:t>并回答相关问题</w:t>
            </w:r>
            <w:r>
              <w:rPr>
                <w:rFonts w:hint="eastAsia" w:ascii="宋体" w:hAnsi="宋体" w:eastAsia="宋体" w:cs="宋体"/>
                <w:bCs/>
                <w:color w:val="auto"/>
                <w:kern w:val="1"/>
                <w:sz w:val="18"/>
                <w:szCs w:val="18"/>
                <w:highlight w:val="none"/>
                <w:shd w:val="clear" w:color="auto" w:fill="auto"/>
                <w:lang w:eastAsia="zh-Hans"/>
              </w:rPr>
              <w:t xml:space="preserve">： </w:t>
            </w:r>
          </w:p>
          <w:p w14:paraId="41E3E475">
            <w:pPr>
              <w:ind w:firstLine="360" w:firstLineChars="200"/>
              <w:rPr>
                <w:rFonts w:hint="eastAsia" w:ascii="宋体" w:hAnsi="宋体" w:eastAsia="宋体" w:cs="宋体"/>
                <w:bCs/>
                <w:color w:val="auto"/>
                <w:kern w:val="1"/>
                <w:sz w:val="18"/>
                <w:szCs w:val="18"/>
                <w:highlight w:val="none"/>
                <w:shd w:val="clear" w:color="auto" w:fill="auto"/>
                <w:lang w:eastAsia="zh-Hans"/>
              </w:rPr>
            </w:pPr>
            <w:r>
              <w:rPr>
                <w:rFonts w:hint="eastAsia" w:ascii="宋体" w:hAnsi="宋体" w:eastAsia="宋体" w:cs="宋体"/>
                <w:bCs/>
                <w:color w:val="auto"/>
                <w:kern w:val="1"/>
                <w:sz w:val="18"/>
                <w:szCs w:val="18"/>
                <w:highlight w:val="none"/>
                <w:shd w:val="clear" w:color="auto" w:fill="auto"/>
                <w:lang w:eastAsia="zh-Hans"/>
              </w:rPr>
              <w:t>1.</w:t>
            </w:r>
            <w:r>
              <w:rPr>
                <w:rFonts w:hint="eastAsia" w:ascii="宋体" w:hAnsi="宋体" w:eastAsia="宋体" w:cs="宋体"/>
                <w:bCs/>
                <w:color w:val="auto"/>
                <w:kern w:val="1"/>
                <w:sz w:val="18"/>
                <w:szCs w:val="18"/>
                <w:highlight w:val="none"/>
                <w:shd w:val="clear" w:color="auto" w:fill="auto"/>
                <w:lang w:val="en-US" w:eastAsia="zh-CN"/>
              </w:rPr>
              <w:t>服务内容及要求</w:t>
            </w:r>
            <w:r>
              <w:rPr>
                <w:rFonts w:hint="eastAsia" w:ascii="宋体" w:hAnsi="宋体" w:eastAsia="宋体" w:cs="宋体"/>
                <w:bCs/>
                <w:color w:val="auto"/>
                <w:kern w:val="1"/>
                <w:sz w:val="18"/>
                <w:szCs w:val="18"/>
                <w:highlight w:val="none"/>
                <w:shd w:val="clear" w:color="auto" w:fill="auto"/>
                <w:lang w:eastAsia="zh-Hans"/>
              </w:rPr>
              <w:t>理解到位，</w:t>
            </w:r>
            <w:r>
              <w:rPr>
                <w:rFonts w:hint="eastAsia" w:ascii="宋体" w:hAnsi="宋体" w:eastAsia="宋体" w:cs="宋体"/>
                <w:bCs/>
                <w:color w:val="auto"/>
                <w:kern w:val="1"/>
                <w:sz w:val="18"/>
                <w:szCs w:val="18"/>
                <w:highlight w:val="none"/>
                <w:shd w:val="clear" w:color="auto" w:fill="auto"/>
                <w:lang w:val="en-US" w:eastAsia="zh-CN"/>
              </w:rPr>
              <w:t>响应</w:t>
            </w:r>
            <w:r>
              <w:rPr>
                <w:rFonts w:hint="eastAsia" w:ascii="宋体" w:hAnsi="宋体" w:eastAsia="宋体" w:cs="宋体"/>
                <w:bCs/>
                <w:color w:val="auto"/>
                <w:kern w:val="1"/>
                <w:sz w:val="18"/>
                <w:szCs w:val="18"/>
                <w:highlight w:val="none"/>
                <w:shd w:val="clear" w:color="auto" w:fill="auto"/>
                <w:lang w:eastAsia="zh-Hans"/>
              </w:rPr>
              <w:t xml:space="preserve">明确； </w:t>
            </w:r>
          </w:p>
          <w:p w14:paraId="71DF03C7">
            <w:pPr>
              <w:ind w:firstLine="360" w:firstLineChars="200"/>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2.</w:t>
            </w:r>
            <w:r>
              <w:rPr>
                <w:rFonts w:hint="eastAsia" w:ascii="宋体" w:hAnsi="宋体" w:eastAsia="宋体" w:cs="宋体"/>
                <w:bCs/>
                <w:color w:val="auto"/>
                <w:kern w:val="1"/>
                <w:sz w:val="18"/>
                <w:szCs w:val="18"/>
                <w:highlight w:val="none"/>
                <w:shd w:val="clear" w:color="auto" w:fill="auto"/>
                <w:lang w:val="en-US" w:eastAsia="zh-CN"/>
              </w:rPr>
              <w:t>团队人员</w:t>
            </w:r>
            <w:r>
              <w:rPr>
                <w:rFonts w:hint="eastAsia" w:ascii="宋体" w:hAnsi="宋体" w:eastAsia="宋体" w:cs="宋体"/>
                <w:bCs/>
                <w:color w:val="auto"/>
                <w:kern w:val="1"/>
                <w:sz w:val="18"/>
                <w:szCs w:val="18"/>
                <w:highlight w:val="none"/>
                <w:shd w:val="clear" w:color="auto" w:fill="auto"/>
              </w:rPr>
              <w:t>组织架构</w:t>
            </w:r>
            <w:r>
              <w:rPr>
                <w:rFonts w:hint="eastAsia" w:ascii="宋体" w:hAnsi="宋体" w:eastAsia="宋体" w:cs="宋体"/>
                <w:bCs/>
                <w:color w:val="auto"/>
                <w:kern w:val="1"/>
                <w:sz w:val="18"/>
                <w:szCs w:val="18"/>
                <w:highlight w:val="none"/>
                <w:shd w:val="clear" w:color="auto" w:fill="auto"/>
                <w:lang w:val="en-US" w:eastAsia="zh-CN"/>
              </w:rPr>
              <w:t>及管理规范</w:t>
            </w:r>
            <w:r>
              <w:rPr>
                <w:rFonts w:hint="eastAsia" w:ascii="宋体" w:hAnsi="宋体" w:eastAsia="宋体" w:cs="宋体"/>
                <w:bCs/>
                <w:color w:val="auto"/>
                <w:kern w:val="1"/>
                <w:sz w:val="18"/>
                <w:szCs w:val="18"/>
                <w:highlight w:val="none"/>
                <w:shd w:val="clear" w:color="auto" w:fill="auto"/>
              </w:rPr>
              <w:t xml:space="preserve">完整； </w:t>
            </w:r>
          </w:p>
          <w:p w14:paraId="36037C66">
            <w:pPr>
              <w:ind w:firstLine="360" w:firstLineChars="200"/>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 xml:space="preserve">3.服务措施具体、方法得当； </w:t>
            </w:r>
          </w:p>
          <w:p w14:paraId="30FE4502">
            <w:pPr>
              <w:ind w:firstLine="360" w:firstLineChars="200"/>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 xml:space="preserve">4.服务效率优化； </w:t>
            </w:r>
          </w:p>
          <w:p w14:paraId="22F8C1DC">
            <w:pPr>
              <w:ind w:firstLine="360" w:firstLineChars="200"/>
              <w:rPr>
                <w:rFonts w:hint="eastAsia" w:ascii="宋体" w:hAnsi="宋体" w:eastAsia="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5.风险防控</w:t>
            </w:r>
            <w:r>
              <w:rPr>
                <w:rFonts w:hint="eastAsia" w:ascii="宋体" w:hAnsi="宋体" w:eastAsia="宋体" w:cs="宋体"/>
                <w:bCs/>
                <w:color w:val="auto"/>
                <w:kern w:val="1"/>
                <w:sz w:val="18"/>
                <w:szCs w:val="18"/>
                <w:highlight w:val="none"/>
                <w:shd w:val="clear" w:color="auto" w:fill="auto"/>
                <w:lang w:val="en-US" w:eastAsia="zh-CN"/>
              </w:rPr>
              <w:t>业务</w:t>
            </w:r>
            <w:r>
              <w:rPr>
                <w:rFonts w:hint="eastAsia" w:ascii="宋体" w:hAnsi="宋体" w:eastAsia="宋体" w:cs="宋体"/>
                <w:bCs/>
                <w:color w:val="auto"/>
                <w:kern w:val="1"/>
                <w:sz w:val="18"/>
                <w:szCs w:val="18"/>
                <w:highlight w:val="none"/>
                <w:shd w:val="clear" w:color="auto" w:fill="auto"/>
              </w:rPr>
              <w:t xml:space="preserve">能力强。 </w:t>
            </w:r>
          </w:p>
          <w:p w14:paraId="1DCBD6B4">
            <w:pPr>
              <w:ind w:firstLine="360" w:firstLineChars="200"/>
              <w:rPr>
                <w:rFonts w:hint="eastAsia" w:ascii="宋体" w:hAnsi="宋体" w:cs="宋体"/>
                <w:bCs/>
                <w:color w:val="auto"/>
                <w:kern w:val="1"/>
                <w:sz w:val="18"/>
                <w:szCs w:val="18"/>
                <w:highlight w:val="none"/>
                <w:shd w:val="clear" w:color="auto" w:fill="auto"/>
              </w:rPr>
            </w:pPr>
            <w:r>
              <w:rPr>
                <w:rFonts w:hint="eastAsia" w:ascii="宋体" w:hAnsi="宋体" w:eastAsia="宋体" w:cs="宋体"/>
                <w:bCs/>
                <w:color w:val="auto"/>
                <w:kern w:val="1"/>
                <w:sz w:val="18"/>
                <w:szCs w:val="18"/>
                <w:highlight w:val="none"/>
                <w:shd w:val="clear" w:color="auto" w:fill="auto"/>
              </w:rPr>
              <w:t>优：20-25分，良：15-</w:t>
            </w:r>
            <w:r>
              <w:rPr>
                <w:rFonts w:hint="eastAsia" w:ascii="宋体" w:hAnsi="宋体" w:eastAsia="宋体" w:cs="宋体"/>
                <w:bCs/>
                <w:color w:val="auto"/>
                <w:kern w:val="1"/>
                <w:sz w:val="18"/>
                <w:szCs w:val="18"/>
                <w:highlight w:val="none"/>
                <w:shd w:val="clear" w:color="auto" w:fill="auto"/>
                <w:lang w:val="en-US" w:eastAsia="zh-CN"/>
              </w:rPr>
              <w:t>19</w:t>
            </w:r>
            <w:r>
              <w:rPr>
                <w:rFonts w:hint="eastAsia" w:ascii="宋体" w:hAnsi="宋体" w:eastAsia="宋体" w:cs="宋体"/>
                <w:bCs/>
                <w:color w:val="auto"/>
                <w:kern w:val="1"/>
                <w:sz w:val="18"/>
                <w:szCs w:val="18"/>
                <w:highlight w:val="none"/>
                <w:shd w:val="clear" w:color="auto" w:fill="auto"/>
              </w:rPr>
              <w:t xml:space="preserve"> 分 一般：10-1</w:t>
            </w:r>
            <w:r>
              <w:rPr>
                <w:rFonts w:hint="eastAsia" w:ascii="宋体" w:hAnsi="宋体" w:eastAsia="宋体" w:cs="宋体"/>
                <w:bCs/>
                <w:color w:val="auto"/>
                <w:kern w:val="1"/>
                <w:sz w:val="18"/>
                <w:szCs w:val="18"/>
                <w:highlight w:val="none"/>
                <w:shd w:val="clear" w:color="auto" w:fill="auto"/>
                <w:lang w:val="en-US" w:eastAsia="zh-CN"/>
              </w:rPr>
              <w:t>4</w:t>
            </w:r>
            <w:r>
              <w:rPr>
                <w:rFonts w:hint="eastAsia" w:ascii="宋体" w:hAnsi="宋体" w:eastAsia="宋体" w:cs="宋体"/>
                <w:bCs/>
                <w:color w:val="auto"/>
                <w:kern w:val="1"/>
                <w:sz w:val="18"/>
                <w:szCs w:val="18"/>
                <w:highlight w:val="none"/>
                <w:shd w:val="clear" w:color="auto" w:fill="auto"/>
              </w:rPr>
              <w:t xml:space="preserve"> 分，</w:t>
            </w:r>
            <w:r>
              <w:rPr>
                <w:rFonts w:hint="eastAsia" w:ascii="宋体" w:hAnsi="宋体" w:eastAsia="宋体" w:cs="宋体"/>
                <w:bCs/>
                <w:color w:val="auto"/>
                <w:kern w:val="1"/>
                <w:sz w:val="18"/>
                <w:szCs w:val="18"/>
                <w:highlight w:val="none"/>
                <w:shd w:val="clear" w:color="auto" w:fill="auto"/>
                <w:lang w:eastAsia="zh-Hans"/>
              </w:rPr>
              <w:t>差：0-</w:t>
            </w:r>
            <w:r>
              <w:rPr>
                <w:rFonts w:hint="eastAsia" w:ascii="宋体" w:hAnsi="宋体" w:eastAsia="宋体" w:cs="宋体"/>
                <w:bCs/>
                <w:color w:val="auto"/>
                <w:kern w:val="1"/>
                <w:sz w:val="18"/>
                <w:szCs w:val="18"/>
                <w:highlight w:val="none"/>
                <w:shd w:val="clear" w:color="auto" w:fill="auto"/>
                <w:lang w:val="en-US" w:eastAsia="zh-CN"/>
              </w:rPr>
              <w:t xml:space="preserve">9 </w:t>
            </w:r>
            <w:r>
              <w:rPr>
                <w:rFonts w:hint="eastAsia" w:ascii="宋体" w:hAnsi="宋体" w:eastAsia="宋体" w:cs="宋体"/>
                <w:bCs/>
                <w:color w:val="auto"/>
                <w:kern w:val="1"/>
                <w:sz w:val="18"/>
                <w:szCs w:val="18"/>
                <w:highlight w:val="none"/>
                <w:shd w:val="clear" w:color="auto" w:fill="auto"/>
                <w:lang w:eastAsia="zh-Hans"/>
              </w:rPr>
              <w:t>分</w:t>
            </w:r>
            <w:r>
              <w:rPr>
                <w:rFonts w:hint="eastAsia" w:ascii="宋体" w:hAnsi="宋体" w:eastAsia="宋体" w:cs="宋体"/>
                <w:bCs/>
                <w:color w:val="auto"/>
                <w:kern w:val="1"/>
                <w:sz w:val="18"/>
                <w:szCs w:val="18"/>
                <w:highlight w:val="none"/>
                <w:shd w:val="clear" w:color="auto" w:fill="auto"/>
              </w:rPr>
              <w:t>（分数取整）</w:t>
            </w:r>
          </w:p>
        </w:tc>
      </w:tr>
      <w:tr w14:paraId="58158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6CBEE866">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合计</w:t>
            </w:r>
          </w:p>
        </w:tc>
        <w:tc>
          <w:tcPr>
            <w:tcW w:w="5210" w:type="dxa"/>
            <w:gridSpan w:val="2"/>
            <w:tcBorders>
              <w:top w:val="single" w:color="auto" w:sz="4" w:space="0"/>
              <w:left w:val="single" w:color="auto" w:sz="4" w:space="0"/>
            </w:tcBorders>
            <w:noWrap w:val="0"/>
            <w:vAlign w:val="center"/>
          </w:tcPr>
          <w:p w14:paraId="4B5DDE00">
            <w:pPr>
              <w:jc w:val="center"/>
              <w:rPr>
                <w:rFonts w:hint="eastAsia" w:ascii="宋体" w:hAnsi="宋体" w:cs="宋体"/>
                <w:bCs/>
                <w:color w:val="auto"/>
                <w:kern w:val="1"/>
                <w:sz w:val="18"/>
                <w:szCs w:val="18"/>
                <w:highlight w:val="none"/>
                <w:shd w:val="clear" w:color="auto" w:fill="auto"/>
              </w:rPr>
            </w:pPr>
            <w:r>
              <w:rPr>
                <w:rFonts w:hint="eastAsia" w:ascii="宋体" w:hAnsi="宋体" w:cs="宋体"/>
                <w:bCs/>
                <w:color w:val="auto"/>
                <w:kern w:val="1"/>
                <w:sz w:val="18"/>
                <w:szCs w:val="18"/>
                <w:highlight w:val="none"/>
                <w:shd w:val="clear" w:color="auto" w:fill="auto"/>
              </w:rPr>
              <w:t>100分</w:t>
            </w:r>
          </w:p>
        </w:tc>
      </w:tr>
    </w:tbl>
    <w:p w14:paraId="53299F54">
      <w:pPr>
        <w:keepNext/>
        <w:keepLines/>
        <w:numPr>
          <w:ilvl w:val="0"/>
          <w:numId w:val="3"/>
        </w:numPr>
        <w:jc w:val="center"/>
        <w:outlineLvl w:val="0"/>
        <w:rPr>
          <w:rFonts w:hint="eastAsia"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br w:type="page"/>
      </w:r>
      <w:r>
        <w:rPr>
          <w:rFonts w:hint="eastAsia" w:ascii="宋体" w:hAnsi="宋体" w:cs="宋体"/>
          <w:color w:val="auto"/>
          <w:sz w:val="32"/>
          <w:szCs w:val="32"/>
          <w:highlight w:val="none"/>
          <w:shd w:val="clear" w:color="auto" w:fill="auto"/>
        </w:rPr>
        <w:t xml:space="preserve"> 合同条款及格式</w:t>
      </w:r>
    </w:p>
    <w:p w14:paraId="269608F6">
      <w:pPr>
        <w:ind w:firstLine="562" w:firstLineChars="200"/>
        <w:rPr>
          <w:rFonts w:hint="eastAsia" w:ascii="仿宋_GB2312" w:hAnsi="仿宋_GB2312" w:eastAsia="仿宋_GB2312" w:cs="仿宋_GB2312"/>
          <w:b/>
          <w:bCs/>
          <w:color w:val="auto"/>
          <w:sz w:val="28"/>
          <w:szCs w:val="28"/>
          <w:highlight w:val="none"/>
          <w:shd w:val="clear" w:color="auto" w:fill="auto"/>
        </w:rPr>
      </w:pPr>
    </w:p>
    <w:p w14:paraId="4B111F63">
      <w:pPr>
        <w:ind w:firstLine="562" w:firstLineChars="200"/>
        <w:rPr>
          <w:rFonts w:ascii="仿宋_GB2312" w:hAnsi="仿宋_GB2312" w:eastAsia="仿宋_GB2312" w:cs="仿宋_GB2312"/>
          <w:b/>
          <w:bCs/>
          <w:color w:val="auto"/>
          <w:sz w:val="28"/>
          <w:szCs w:val="28"/>
          <w:highlight w:val="none"/>
          <w:shd w:val="clear" w:color="auto" w:fill="auto"/>
        </w:rPr>
      </w:pPr>
      <w:r>
        <w:rPr>
          <w:rFonts w:hint="eastAsia" w:ascii="仿宋_GB2312" w:hAnsi="仿宋_GB2312" w:eastAsia="仿宋_GB2312" w:cs="仿宋_GB2312"/>
          <w:b/>
          <w:bCs/>
          <w:color w:val="auto"/>
          <w:sz w:val="28"/>
          <w:szCs w:val="28"/>
          <w:highlight w:val="none"/>
          <w:shd w:val="clear" w:color="auto" w:fill="auto"/>
        </w:rPr>
        <w:t>甲方：四川蜀道物流集团有限公司</w:t>
      </w:r>
    </w:p>
    <w:p w14:paraId="4B6E46B8">
      <w:pPr>
        <w:ind w:firstLine="562" w:firstLineChars="200"/>
        <w:rPr>
          <w:rFonts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b/>
          <w:bCs/>
          <w:color w:val="auto"/>
          <w:sz w:val="28"/>
          <w:szCs w:val="28"/>
          <w:highlight w:val="none"/>
          <w:shd w:val="clear" w:color="auto" w:fill="auto"/>
        </w:rPr>
        <w:t>乙方：XX律师事务所</w:t>
      </w:r>
    </w:p>
    <w:p w14:paraId="529778D6">
      <w:pPr>
        <w:spacing w:line="360" w:lineRule="auto"/>
        <w:rPr>
          <w:rFonts w:ascii="仿宋_GB2312" w:hAnsi="仿宋_GB2312" w:eastAsia="仿宋_GB2312" w:cs="仿宋_GB2312"/>
          <w:color w:val="auto"/>
          <w:sz w:val="28"/>
          <w:szCs w:val="28"/>
          <w:highlight w:val="none"/>
          <w:shd w:val="clear" w:color="auto" w:fill="auto"/>
        </w:rPr>
      </w:pPr>
    </w:p>
    <w:p w14:paraId="7B67F430">
      <w:pPr>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根据《四川省国资委及出资企业中介机构选聘管理试行办法》（川国资委办〔2019〕9号）的规定，通过公开比选方式，甲方委托乙方担任常年法律顾问。根据《中华人民共和国民法典》等有关法律规定，经双方协商达成如下一致意见：</w:t>
      </w:r>
    </w:p>
    <w:p w14:paraId="3D2F0DC9">
      <w:pPr>
        <w:spacing w:line="360" w:lineRule="auto"/>
        <w:ind w:left="661" w:leftChars="200" w:hanging="241" w:hanging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一、服务团队</w:t>
      </w:r>
    </w:p>
    <w:p w14:paraId="00FD00BA">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乙方指派</w:t>
      </w:r>
      <w:r>
        <w:rPr>
          <w:rFonts w:hint="eastAsia" w:ascii="宋体" w:hAnsi="宋体" w:cs="宋体"/>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担任服务团队负责人，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担任服务团队律师，甲方同意乙方团队负责人可以根据需要指派其他专业人员配合完成前述服务工作，但乙方更换团队负责人须取得甲方认可。乙方指定的团队负责人或长期跟甲方合作的专业人员，如有变动调整，乙方需尽快书面通知甲方。</w:t>
      </w:r>
    </w:p>
    <w:p w14:paraId="43E95166">
      <w:pPr>
        <w:spacing w:line="360" w:lineRule="auto"/>
        <w:ind w:firstLine="482" w:firstLineChars="200"/>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二、服务范围</w:t>
      </w:r>
    </w:p>
    <w:p w14:paraId="4ED1A9DE">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（一）律师服务工作的宗旨及目的是：维护甲方的合法权益，保障甲方依法合规经营。</w:t>
      </w:r>
    </w:p>
    <w:p w14:paraId="3FF81A34">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（二）服务范围（包括但不限于）：</w:t>
      </w:r>
    </w:p>
    <w:p w14:paraId="4F49BF36">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（1）就甲方生产、经营、管理方面的问题或决策提供法律咨询，从法律上进行论证并出具书面咨询或论证意见；</w:t>
      </w:r>
    </w:p>
    <w:p w14:paraId="29095D7F">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（2）审查、修改甲方在投资、贸易、物流等生产经营活动中的合同、协议、函件等法律文件，提供修改文本并出具盖章版书面审查意见；</w:t>
      </w:r>
    </w:p>
    <w:p w14:paraId="7BDADA03">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（3）根据甲方需要参与甲方董事会、总办会、项目风险评审会、项目工作会等会议或商务谈判，为公司经营管理提供法律咨询、法律风险防范建议；</w:t>
      </w:r>
    </w:p>
    <w:p w14:paraId="0BD8FC45">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（4）审查甲方管理的下属公司借款项目并出具法律意见书、审查甲方向下属公司拨付资本金等相关事宜并出具法律意见书；</w:t>
      </w:r>
    </w:p>
    <w:p w14:paraId="3DF54129">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（5）协助甲方处理遗留问题；</w:t>
      </w:r>
    </w:p>
    <w:p w14:paraId="263CD5F8">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（6）协助甲方建立健全内部控制机制和规章制度；</w:t>
      </w:r>
    </w:p>
    <w:p w14:paraId="469C8B53">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（7）提供与甲方经营活动有关的法规与政策信息检索、查询；</w:t>
      </w:r>
    </w:p>
    <w:p w14:paraId="3C7FC837">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（8）服务期内为甲方提供不少于2次的法制宣传或法律培训；</w:t>
      </w:r>
    </w:p>
    <w:p w14:paraId="36AA1077">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（9）受甲方委托向相关方发律师函、律师公告、法律声明；</w:t>
      </w:r>
    </w:p>
    <w:p w14:paraId="7DDCF517">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（10）通过协商、调解等方式参与甲方尚未形成诉讼或仲裁的各类民事、经济、行政纠纷的解决，就甲方准备进行诉讼、仲裁的案件进行法律论证、策划。</w:t>
      </w:r>
    </w:p>
    <w:p w14:paraId="1ED133DF">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（11）根据甲方需要，对有关企业或项目进行必要的尽职调查、资信或可行性调查、出具调查报告；</w:t>
      </w:r>
    </w:p>
    <w:p w14:paraId="70C9AB83">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（12）根据甲方需要，参与公司对外的重大投资、融资、资产处置所涉及的法律事务；</w:t>
      </w:r>
    </w:p>
    <w:p w14:paraId="56AB74E3">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（13）每周安排至少一名律师到甲方公司值班一个工作日，为公司提供各项法律咨询。</w:t>
      </w:r>
    </w:p>
    <w:p w14:paraId="58765F8C">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（14）双方认可的其他法律事务。</w:t>
      </w:r>
    </w:p>
    <w:p w14:paraId="26A56EDB">
      <w:pPr>
        <w:widowControl/>
        <w:spacing w:line="360" w:lineRule="auto"/>
        <w:ind w:firstLine="482" w:firstLineChars="200"/>
        <w:jc w:val="left"/>
        <w:rPr>
          <w:rFonts w:hint="eastAsia" w:ascii="宋体" w:hAnsi="宋体" w:eastAsia="宋体" w:cs="宋体"/>
          <w:b/>
          <w:color w:val="auto"/>
          <w:kern w:val="2"/>
          <w:sz w:val="24"/>
          <w:highlight w:val="none"/>
          <w:shd w:val="clear" w:color="auto" w:fill="auto"/>
        </w:rPr>
      </w:pPr>
      <w:r>
        <w:rPr>
          <w:rFonts w:hint="eastAsia" w:ascii="宋体" w:hAnsi="宋体" w:eastAsia="宋体" w:cs="宋体"/>
          <w:b/>
          <w:color w:val="auto"/>
          <w:kern w:val="2"/>
          <w:sz w:val="24"/>
          <w:highlight w:val="none"/>
          <w:shd w:val="clear" w:color="auto" w:fill="auto"/>
        </w:rPr>
        <w:t>三、服务期限</w:t>
      </w:r>
    </w:p>
    <w:p w14:paraId="07E945F8">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本次常年法律顾问服务期限为一年，自2025年8月22日起至2026年8月22日止。</w:t>
      </w:r>
    </w:p>
    <w:p w14:paraId="6D70EBD4">
      <w:pPr>
        <w:widowControl/>
        <w:spacing w:line="360" w:lineRule="auto"/>
        <w:ind w:firstLine="482" w:firstLineChars="200"/>
        <w:jc w:val="left"/>
        <w:rPr>
          <w:rFonts w:hint="eastAsia" w:ascii="宋体" w:hAnsi="宋体" w:eastAsia="宋体" w:cs="宋体"/>
          <w:b/>
          <w:color w:val="auto"/>
          <w:kern w:val="2"/>
          <w:sz w:val="24"/>
          <w:highlight w:val="none"/>
          <w:shd w:val="clear" w:color="auto" w:fill="auto"/>
        </w:rPr>
      </w:pPr>
      <w:r>
        <w:rPr>
          <w:rFonts w:hint="eastAsia" w:ascii="宋体" w:hAnsi="宋体" w:eastAsia="宋体" w:cs="宋体"/>
          <w:b/>
          <w:color w:val="auto"/>
          <w:kern w:val="2"/>
          <w:sz w:val="24"/>
          <w:highlight w:val="none"/>
          <w:shd w:val="clear" w:color="auto" w:fill="auto"/>
        </w:rPr>
        <w:t>四、服务要求</w:t>
      </w:r>
    </w:p>
    <w:p w14:paraId="43A4F439">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乙方组成专门的法律服务团队为甲方提供服务，团队成员中至少有3名长期从事大宗贸易、物流园区、物流运输、物流加工、供应链管理、投融资管理等相关法律事务的律师，并指定2至3名律师作为固定联系人，保证在甲方工作时间内随时联系。</w:t>
      </w:r>
    </w:p>
    <w:p w14:paraId="505DF644">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2.对于甲方的非紧急法律事务工作，乙方应在接到事项后1个工作日内回复并出具书面意见（加盖公章）；紧急事项原则上在12小时内予以回复，并出具书面意见（加盖公章） ；</w:t>
      </w:r>
    </w:p>
    <w:p w14:paraId="5C7F379A">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3.乙方一般通过电子邮件、电话等通信方式向甲方提供法律服务，如有需要的，乙方按照甲方要求到甲方办公场所或相关工作场所提供现场法律服务；</w:t>
      </w:r>
    </w:p>
    <w:p w14:paraId="6C2C9DB2">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4.乙方应对常年法律服务过程及其所处理的法律事务内容、相关结果进行记录，每6个月向甲方递交盖章的法律咨询或法律审查意见原件，每3个月向甲方提交法律服务工作报告。</w:t>
      </w:r>
    </w:p>
    <w:p w14:paraId="4C225329">
      <w:pPr>
        <w:widowControl/>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5.乙方及服务团队律师对甲方提供的资料及服务中所接触、了解的任何信息、法律文件等负有保密义务，未经甲方书面同意，不得用于服务工作外的任何目的，不得泄露给服务团队律师外的任何第三方。</w:t>
      </w:r>
    </w:p>
    <w:p w14:paraId="3A01C89E">
      <w:pPr>
        <w:spacing w:line="360" w:lineRule="auto"/>
        <w:ind w:firstLine="482"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五、服务费及支付方式</w:t>
      </w:r>
    </w:p>
    <w:p w14:paraId="52492C40">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（一）常年法律顾问服务每年的服务费总额为（大写）</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元整（¥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）（含税），其中不含税价格为：      ，税费为：     ，税率为     。</w:t>
      </w:r>
      <w:r>
        <w:rPr>
          <w:rFonts w:hint="eastAsia" w:ascii="宋体" w:hAnsi="宋体" w:cs="宋体"/>
          <w:color w:val="auto"/>
          <w:sz w:val="24"/>
          <w:highlight w:val="none"/>
          <w:shd w:val="clear" w:color="auto" w:fill="auto"/>
        </w:rPr>
        <w:br w:type="textWrapping"/>
      </w:r>
      <w:r>
        <w:rPr>
          <w:rFonts w:hint="eastAsia" w:ascii="宋体" w:hAnsi="宋体" w:cs="宋体"/>
          <w:color w:val="auto"/>
          <w:sz w:val="24"/>
          <w:highlight w:val="none"/>
          <w:shd w:val="clear" w:color="auto" w:fill="auto"/>
        </w:rPr>
        <w:t xml:space="preserve">     本合同签订且收到乙方出具的正式增值税专用发票后 1 个月内，甲方向乙方支付服务费总额的50%，即人民币（大写）</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元（含税）（¥</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元）其中不含税价格为：      ，税费为：     ，税率为     ；在服务年度最后一个月内甲方向乙方支付服务费总额的50%，即人民币（大写）</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元（含税）（¥</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元）其中不含税价格为：      ，税费为：     ，税率为     。</w:t>
      </w:r>
    </w:p>
    <w:p w14:paraId="2D08A498">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（二）支付方式为转账支付，乙方的收款账户如下：</w:t>
      </w:r>
    </w:p>
    <w:p w14:paraId="2F38311C">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开户名称：  </w:t>
      </w:r>
    </w:p>
    <w:p w14:paraId="74256A4F">
      <w:pPr>
        <w:spacing w:line="360" w:lineRule="auto"/>
        <w:ind w:left="660" w:leftChars="200" w:hanging="240" w:hangingChars="100"/>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 xml:space="preserve"> 开户账号： </w:t>
      </w:r>
    </w:p>
    <w:p w14:paraId="29737D08">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开 户 行： </w:t>
      </w:r>
    </w:p>
    <w:p w14:paraId="1A7447F0">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（三）本条第（一）款所约定的费用包含乙方履行本合同所需全部费用，包括且不限于为完成本项目合同约定工作内容所发生的成本、利润、管理费、税金、资料费、交通费、食宿费、风险费等全部费用。</w:t>
      </w:r>
    </w:p>
    <w:p w14:paraId="58DA4302">
      <w:pPr>
        <w:spacing w:line="360" w:lineRule="auto"/>
        <w:ind w:left="661" w:leftChars="200" w:hanging="241" w:hanging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六、合同的变更与解除</w:t>
      </w:r>
    </w:p>
    <w:p w14:paraId="1A0EB28E">
      <w:pPr>
        <w:spacing w:line="360" w:lineRule="auto"/>
        <w:ind w:left="660" w:leftChars="200" w:hanging="240" w:hangingChars="100"/>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（一）甲乙双方经协商同意，可以变更或者解除本合同。</w:t>
      </w:r>
    </w:p>
    <w:p w14:paraId="52877723">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（二）乙方有下列情形之一的，甲方有权解除本合同：</w:t>
      </w:r>
    </w:p>
    <w:p w14:paraId="66498DE1">
      <w:pPr>
        <w:spacing w:line="360" w:lineRule="auto"/>
        <w:ind w:left="659" w:leftChars="314"/>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1、未经甲方同意，擅自更换本团队负责人；</w:t>
      </w:r>
      <w:r>
        <w:rPr>
          <w:rFonts w:hint="eastAsia" w:ascii="宋体" w:hAnsi="宋体" w:cs="宋体"/>
          <w:color w:val="auto"/>
          <w:sz w:val="24"/>
          <w:highlight w:val="none"/>
          <w:shd w:val="clear" w:color="auto" w:fill="auto"/>
        </w:rPr>
        <w:br w:type="textWrapping"/>
      </w:r>
      <w:r>
        <w:rPr>
          <w:rFonts w:hint="eastAsia" w:ascii="宋体" w:hAnsi="宋体" w:cs="宋体"/>
          <w:color w:val="auto"/>
          <w:sz w:val="24"/>
          <w:highlight w:val="none"/>
          <w:shd w:val="clear" w:color="auto" w:fill="auto"/>
        </w:rPr>
        <w:t>2、因乙方工作延误、失职、失误，甲方认为有必要解除合同。</w:t>
      </w:r>
    </w:p>
    <w:p w14:paraId="28AF47EF">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（三）甲方有下列情形之一的，乙方有权解除本合同：</w:t>
      </w:r>
    </w:p>
    <w:p w14:paraId="3E2306CF">
      <w:pPr>
        <w:spacing w:line="360" w:lineRule="auto"/>
        <w:ind w:left="718" w:leftChars="342"/>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1、甲方的委托事项违反法律规定；</w:t>
      </w:r>
      <w:r>
        <w:rPr>
          <w:rFonts w:hint="eastAsia" w:ascii="宋体" w:hAnsi="宋体" w:cs="宋体"/>
          <w:color w:val="auto"/>
          <w:sz w:val="24"/>
          <w:highlight w:val="none"/>
          <w:shd w:val="clear" w:color="auto" w:fill="auto"/>
        </w:rPr>
        <w:br w:type="textWrapping"/>
      </w:r>
      <w:r>
        <w:rPr>
          <w:rFonts w:hint="eastAsia" w:ascii="宋体" w:hAnsi="宋体" w:cs="宋体"/>
          <w:color w:val="auto"/>
          <w:sz w:val="24"/>
          <w:highlight w:val="none"/>
          <w:shd w:val="clear" w:color="auto" w:fill="auto"/>
        </w:rPr>
        <w:t>2、甲方不能提供必要的配合，致使乙方无法完成服务。</w:t>
      </w:r>
    </w:p>
    <w:p w14:paraId="796862F7">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（四）甲方或乙方单方面解除合同的，需书面通知对方，合同自解除通知发出之日起3日解除。</w:t>
      </w:r>
    </w:p>
    <w:p w14:paraId="25D6A2A1">
      <w:pPr>
        <w:spacing w:line="360" w:lineRule="auto"/>
        <w:ind w:left="661" w:leftChars="200" w:hanging="241" w:hanging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七、违约责任</w:t>
      </w:r>
    </w:p>
    <w:p w14:paraId="5AC2ED16">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1、乙方未能按照甲方要求的期限完成合同约定服务内容的，甲方有权要求乙方退还部分或者全部已付的服务费。</w:t>
      </w:r>
    </w:p>
    <w:p w14:paraId="4A5A547C">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2、甲方无正当理由不支付服务费的甲方应当向乙方承担违约责任。</w:t>
      </w:r>
    </w:p>
    <w:p w14:paraId="5465C686">
      <w:pPr>
        <w:spacing w:line="360" w:lineRule="auto"/>
        <w:ind w:left="661" w:leftChars="200" w:hanging="241" w:hanging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八、组成本合同协议的文件：</w:t>
      </w:r>
    </w:p>
    <w:p w14:paraId="0D7679A1">
      <w:pPr>
        <w:spacing w:line="360" w:lineRule="auto"/>
        <w:ind w:left="479" w:leftChars="228"/>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1、本合同；</w:t>
      </w:r>
    </w:p>
    <w:p w14:paraId="0F55EDA3">
      <w:pPr>
        <w:spacing w:line="360" w:lineRule="auto"/>
        <w:ind w:left="479" w:leftChars="228"/>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2、中选通知书；</w:t>
      </w:r>
    </w:p>
    <w:p w14:paraId="6A099593">
      <w:pPr>
        <w:spacing w:line="360" w:lineRule="auto"/>
        <w:ind w:left="479" w:leftChars="228"/>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3、本项目的比选文件、比选申请文件；</w:t>
      </w:r>
    </w:p>
    <w:p w14:paraId="20C1BE5D">
      <w:pPr>
        <w:spacing w:line="360" w:lineRule="auto"/>
        <w:ind w:left="661" w:leftChars="200" w:hanging="241" w:hanging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九、其他</w:t>
      </w:r>
    </w:p>
    <w:p w14:paraId="2C89E1C0">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1、本协议未尽事宜，由双方协商解决。若协商不成，双方同意提交甲方所在地的人民法院裁判。</w:t>
      </w:r>
      <w:r>
        <w:rPr>
          <w:rFonts w:hint="eastAsia" w:ascii="宋体" w:hAnsi="宋体" w:cs="宋体"/>
          <w:color w:val="auto"/>
          <w:sz w:val="24"/>
          <w:highlight w:val="none"/>
          <w:shd w:val="clear" w:color="auto" w:fill="auto"/>
          <w:lang w:val="en-US" w:eastAsia="zh-CN"/>
        </w:rPr>
        <w:t>若经物流集团评价后可继续合作一年。</w:t>
      </w:r>
    </w:p>
    <w:p w14:paraId="4E9287A6">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2、本协议经双方加盖公章</w:t>
      </w:r>
      <w:r>
        <w:rPr>
          <w:rFonts w:hint="eastAsia" w:ascii="宋体" w:hAnsi="宋体" w:cs="宋体"/>
          <w:color w:val="auto"/>
          <w:sz w:val="24"/>
          <w:highlight w:val="none"/>
          <w:shd w:val="clear" w:color="auto" w:fill="auto"/>
          <w:lang w:val="en-US" w:eastAsia="zh-CN"/>
        </w:rPr>
        <w:t>或合同专用章</w:t>
      </w:r>
      <w:r>
        <w:rPr>
          <w:rFonts w:hint="eastAsia" w:ascii="宋体" w:hAnsi="宋体" w:cs="宋体"/>
          <w:color w:val="auto"/>
          <w:sz w:val="24"/>
          <w:highlight w:val="none"/>
          <w:shd w:val="clear" w:color="auto" w:fill="auto"/>
        </w:rPr>
        <w:t>后生效。</w:t>
      </w:r>
    </w:p>
    <w:p w14:paraId="6EBE6F43">
      <w:pPr>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3、本协议一式肆份，甲乙双方各执贰份，具有同等效力。</w:t>
      </w:r>
    </w:p>
    <w:p w14:paraId="625DA22F">
      <w:pPr>
        <w:spacing w:line="360" w:lineRule="auto"/>
        <w:ind w:left="661" w:leftChars="200" w:hanging="241" w:hangingChars="100"/>
        <w:rPr>
          <w:rFonts w:ascii="宋体" w:hAnsi="宋体" w:cs="宋体"/>
          <w:b/>
          <w:bCs/>
          <w:color w:val="auto"/>
          <w:sz w:val="24"/>
          <w:highlight w:val="none"/>
          <w:shd w:val="clear" w:color="auto" w:fill="auto"/>
        </w:rPr>
      </w:pPr>
    </w:p>
    <w:p w14:paraId="449F84B2">
      <w:pPr>
        <w:pStyle w:val="23"/>
        <w:rPr>
          <w:color w:val="auto"/>
          <w:highlight w:val="none"/>
          <w:shd w:val="clear" w:color="auto" w:fill="auto"/>
        </w:rPr>
        <w:sectPr>
          <w:pgSz w:w="11906" w:h="16838"/>
          <w:pgMar w:top="2098" w:right="1474" w:bottom="1701" w:left="1587" w:header="851" w:footer="992" w:gutter="0"/>
          <w:pgNumType w:fmt="decimal"/>
          <w:cols w:space="720" w:num="1"/>
          <w:docGrid w:type="lines" w:linePitch="312" w:charSpace="0"/>
        </w:sectPr>
      </w:pPr>
    </w:p>
    <w:p w14:paraId="73A06DA0">
      <w:pPr>
        <w:spacing w:line="360" w:lineRule="auto"/>
        <w:ind w:left="661" w:leftChars="200" w:hanging="241" w:hangingChars="10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甲方：           （盖章）</w:t>
      </w:r>
    </w:p>
    <w:p w14:paraId="2485FA84">
      <w:pPr>
        <w:spacing w:line="360" w:lineRule="auto"/>
        <w:ind w:left="630" w:leftChars="200" w:hanging="210" w:hangingChars="100"/>
        <w:rPr>
          <w:color w:val="auto"/>
          <w:highlight w:val="none"/>
          <w:shd w:val="clear" w:color="auto" w:fill="auto"/>
        </w:rPr>
      </w:pPr>
    </w:p>
    <w:p w14:paraId="66531E65">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法定代表人或授权代表（签字）：</w:t>
      </w:r>
    </w:p>
    <w:p w14:paraId="27C62D7E">
      <w:pPr>
        <w:spacing w:line="360" w:lineRule="auto"/>
        <w:ind w:left="660" w:leftChars="200" w:hanging="240" w:hangingChars="100"/>
        <w:rPr>
          <w:rFonts w:ascii="宋体" w:hAnsi="宋体" w:cs="宋体"/>
          <w:color w:val="auto"/>
          <w:sz w:val="24"/>
          <w:highlight w:val="none"/>
          <w:shd w:val="clear" w:color="auto" w:fill="auto"/>
        </w:rPr>
      </w:pPr>
    </w:p>
    <w:p w14:paraId="1F2BC6B3">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日期：二〇二</w:t>
      </w:r>
      <w:r>
        <w:rPr>
          <w:rFonts w:hint="eastAsia" w:ascii="宋体" w:hAnsi="宋体" w:cs="宋体"/>
          <w:color w:val="auto"/>
          <w:sz w:val="24"/>
          <w:highlight w:val="none"/>
          <w:shd w:val="clear" w:color="auto" w:fill="auto"/>
          <w:lang w:val="en-US" w:eastAsia="zh-CN"/>
        </w:rPr>
        <w:t>五</w:t>
      </w:r>
      <w:r>
        <w:rPr>
          <w:rFonts w:hint="eastAsia" w:ascii="宋体" w:hAnsi="宋体" w:cs="宋体"/>
          <w:color w:val="auto"/>
          <w:sz w:val="24"/>
          <w:highlight w:val="none"/>
          <w:shd w:val="clear" w:color="auto" w:fill="auto"/>
        </w:rPr>
        <w:t>年   月    日</w:t>
      </w:r>
    </w:p>
    <w:p w14:paraId="7A698429">
      <w:pPr>
        <w:spacing w:line="360" w:lineRule="auto"/>
        <w:ind w:left="661" w:leftChars="200" w:hanging="241" w:hangingChars="100"/>
        <w:rPr>
          <w:color w:val="auto"/>
          <w:highlight w:val="none"/>
          <w:shd w:val="clear" w:color="auto" w:fill="auto"/>
        </w:rPr>
      </w:pPr>
      <w:r>
        <w:rPr>
          <w:rFonts w:hint="eastAsia" w:ascii="宋体" w:hAnsi="宋体" w:cs="宋体"/>
          <w:b/>
          <w:bCs/>
          <w:color w:val="auto"/>
          <w:sz w:val="24"/>
          <w:highlight w:val="none"/>
          <w:shd w:val="clear" w:color="auto" w:fill="auto"/>
        </w:rPr>
        <w:t>乙方：        （盖章）</w:t>
      </w:r>
    </w:p>
    <w:p w14:paraId="6D57CC0C">
      <w:pPr>
        <w:spacing w:line="360" w:lineRule="auto"/>
        <w:ind w:left="660" w:leftChars="200" w:hanging="240" w:hangingChars="100"/>
        <w:rPr>
          <w:rFonts w:hint="eastAsia" w:ascii="宋体" w:hAnsi="宋体" w:cs="宋体"/>
          <w:color w:val="auto"/>
          <w:sz w:val="24"/>
          <w:highlight w:val="none"/>
          <w:shd w:val="clear" w:color="auto" w:fill="auto"/>
        </w:rPr>
      </w:pPr>
    </w:p>
    <w:p w14:paraId="4B7C11E2">
      <w:pPr>
        <w:spacing w:line="360" w:lineRule="auto"/>
        <w:ind w:left="660" w:leftChars="200" w:hanging="240" w:hanging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负责人或授权代表（签字）： </w:t>
      </w:r>
    </w:p>
    <w:p w14:paraId="6581A84D">
      <w:pPr>
        <w:spacing w:line="360" w:lineRule="auto"/>
        <w:ind w:left="660" w:leftChars="200" w:hanging="240" w:hangingChars="100"/>
        <w:rPr>
          <w:rFonts w:ascii="宋体" w:hAnsi="宋体" w:cs="宋体"/>
          <w:color w:val="auto"/>
          <w:sz w:val="24"/>
          <w:highlight w:val="none"/>
          <w:shd w:val="clear" w:color="auto" w:fill="auto"/>
        </w:rPr>
      </w:pPr>
    </w:p>
    <w:p w14:paraId="1A485360">
      <w:pPr>
        <w:spacing w:line="360" w:lineRule="auto"/>
        <w:ind w:left="660" w:leftChars="200" w:hanging="240" w:hangingChars="100"/>
        <w:rPr>
          <w:rFonts w:ascii="宋体" w:hAnsi="宋体" w:cs="宋体"/>
          <w:color w:val="auto"/>
          <w:sz w:val="24"/>
          <w:highlight w:val="none"/>
          <w:shd w:val="clear" w:color="auto" w:fill="auto"/>
        </w:rPr>
        <w:sectPr>
          <w:type w:val="continuous"/>
          <w:pgSz w:w="11906" w:h="16838"/>
          <w:pgMar w:top="2098" w:right="1474" w:bottom="1701" w:left="1587" w:header="851" w:footer="992" w:gutter="0"/>
          <w:pgNumType w:fmt="decimal"/>
          <w:cols w:equalWidth="0" w:num="2">
            <w:col w:w="4153" w:space="425"/>
            <w:col w:w="4266"/>
          </w:cols>
          <w:docGrid w:type="lines" w:linePitch="312" w:charSpace="0"/>
        </w:sectPr>
      </w:pPr>
      <w:r>
        <w:rPr>
          <w:rFonts w:hint="eastAsia" w:ascii="宋体" w:hAnsi="宋体" w:cs="宋体"/>
          <w:color w:val="auto"/>
          <w:sz w:val="24"/>
          <w:highlight w:val="none"/>
          <w:shd w:val="clear" w:color="auto" w:fill="auto"/>
        </w:rPr>
        <w:t>日期：二〇二</w:t>
      </w:r>
      <w:r>
        <w:rPr>
          <w:rFonts w:hint="eastAsia" w:ascii="宋体" w:hAnsi="宋体" w:cs="宋体"/>
          <w:color w:val="auto"/>
          <w:sz w:val="24"/>
          <w:highlight w:val="none"/>
          <w:shd w:val="clear" w:color="auto" w:fill="auto"/>
          <w:lang w:val="en-US" w:eastAsia="zh-CN"/>
        </w:rPr>
        <w:t>五</w:t>
      </w:r>
      <w:r>
        <w:rPr>
          <w:rFonts w:hint="eastAsia" w:ascii="宋体" w:hAnsi="宋体" w:cs="宋体"/>
          <w:color w:val="auto"/>
          <w:sz w:val="24"/>
          <w:highlight w:val="none"/>
          <w:shd w:val="clear" w:color="auto" w:fill="auto"/>
        </w:rPr>
        <w:t>年   月    日</w:t>
      </w:r>
    </w:p>
    <w:p w14:paraId="4900D175">
      <w:pPr>
        <w:pStyle w:val="2"/>
        <w:spacing w:line="240" w:lineRule="auto"/>
        <w:jc w:val="center"/>
        <w:rPr>
          <w:rFonts w:hint="eastAsia"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第五章  比选申请文件格式</w:t>
      </w:r>
    </w:p>
    <w:p w14:paraId="2B135066">
      <w:pPr>
        <w:adjustRightInd w:val="0"/>
        <w:snapToGrid w:val="0"/>
        <w:spacing w:line="540" w:lineRule="exact"/>
        <w:ind w:firstLine="482" w:firstLineChars="200"/>
        <w:rPr>
          <w:rFonts w:hint="eastAsia" w:ascii="宋体" w:hAnsi="宋体" w:cs="宋体"/>
          <w:b/>
          <w:bCs/>
          <w:color w:val="auto"/>
          <w:sz w:val="24"/>
          <w:highlight w:val="none"/>
          <w:shd w:val="clear" w:color="auto" w:fill="auto"/>
        </w:rPr>
      </w:pPr>
    </w:p>
    <w:p w14:paraId="0632FA20">
      <w:pPr>
        <w:pStyle w:val="25"/>
        <w:tabs>
          <w:tab w:val="left" w:pos="466"/>
        </w:tabs>
        <w:spacing w:after="0" w:line="480" w:lineRule="auto"/>
        <w:ind w:firstLine="480" w:firstLineChars="200"/>
        <w:jc w:val="left"/>
        <w:rPr>
          <w:color w:val="auto"/>
          <w:sz w:val="24"/>
          <w:szCs w:val="24"/>
          <w:highlight w:val="none"/>
          <w:shd w:val="clear" w:color="auto" w:fill="auto"/>
        </w:rPr>
      </w:pPr>
      <w:r>
        <w:rPr>
          <w:color w:val="auto"/>
          <w:sz w:val="24"/>
          <w:szCs w:val="24"/>
          <w:highlight w:val="none"/>
          <w:shd w:val="clear" w:color="auto" w:fill="auto"/>
        </w:rPr>
        <w:t>一、本章所制</w:t>
      </w:r>
      <w:r>
        <w:rPr>
          <w:rFonts w:hint="eastAsia"/>
          <w:color w:val="auto"/>
          <w:sz w:val="24"/>
          <w:szCs w:val="24"/>
          <w:highlight w:val="none"/>
          <w:shd w:val="clear" w:color="auto" w:fill="auto"/>
          <w:lang w:eastAsia="zh-CN"/>
        </w:rPr>
        <w:t>比选申请文件</w:t>
      </w:r>
      <w:r>
        <w:rPr>
          <w:color w:val="auto"/>
          <w:sz w:val="24"/>
          <w:szCs w:val="24"/>
          <w:highlight w:val="none"/>
          <w:shd w:val="clear" w:color="auto" w:fill="auto"/>
        </w:rPr>
        <w:t>格式，除格式中明确将该格式作为实质性要求的，一律不具有强制性，但是，</w:t>
      </w:r>
      <w:r>
        <w:rPr>
          <w:rFonts w:hint="eastAsia"/>
          <w:color w:val="auto"/>
          <w:sz w:val="24"/>
          <w:szCs w:val="24"/>
          <w:highlight w:val="none"/>
          <w:shd w:val="clear" w:color="auto" w:fill="auto"/>
          <w:lang w:eastAsia="zh-CN"/>
        </w:rPr>
        <w:t>比选申请人比选申请文件</w:t>
      </w:r>
      <w:r>
        <w:rPr>
          <w:color w:val="auto"/>
          <w:sz w:val="24"/>
          <w:szCs w:val="24"/>
          <w:highlight w:val="none"/>
          <w:shd w:val="clear" w:color="auto" w:fill="auto"/>
        </w:rPr>
        <w:t>相关资料和本章所制格式不一致的，</w:t>
      </w:r>
      <w:r>
        <w:rPr>
          <w:rFonts w:hint="eastAsia"/>
          <w:color w:val="auto"/>
          <w:sz w:val="24"/>
          <w:szCs w:val="24"/>
          <w:highlight w:val="none"/>
          <w:shd w:val="clear" w:color="auto" w:fill="auto"/>
          <w:lang w:val="en-US" w:eastAsia="zh-CN"/>
        </w:rPr>
        <w:t>评审</w:t>
      </w:r>
      <w:r>
        <w:rPr>
          <w:color w:val="auto"/>
          <w:sz w:val="24"/>
          <w:szCs w:val="24"/>
          <w:highlight w:val="none"/>
          <w:shd w:val="clear" w:color="auto" w:fill="auto"/>
        </w:rPr>
        <w:t>小组将在评分时以</w:t>
      </w:r>
      <w:r>
        <w:rPr>
          <w:rFonts w:hint="eastAsia"/>
          <w:color w:val="auto"/>
          <w:sz w:val="24"/>
          <w:szCs w:val="24"/>
          <w:highlight w:val="none"/>
          <w:shd w:val="clear" w:color="auto" w:fill="auto"/>
          <w:lang w:eastAsia="zh-CN"/>
        </w:rPr>
        <w:t>比选申请文件</w:t>
      </w:r>
      <w:r>
        <w:rPr>
          <w:color w:val="auto"/>
          <w:sz w:val="24"/>
          <w:szCs w:val="24"/>
          <w:highlight w:val="none"/>
          <w:shd w:val="clear" w:color="auto" w:fill="auto"/>
        </w:rPr>
        <w:t>不规范予以扣分处理。</w:t>
      </w:r>
    </w:p>
    <w:p w14:paraId="0F4F99C5">
      <w:pPr>
        <w:pStyle w:val="25"/>
        <w:tabs>
          <w:tab w:val="left" w:pos="466"/>
        </w:tabs>
        <w:spacing w:after="0" w:line="480" w:lineRule="auto"/>
        <w:ind w:firstLine="480" w:firstLineChars="200"/>
        <w:jc w:val="left"/>
        <w:rPr>
          <w:color w:val="auto"/>
          <w:sz w:val="24"/>
          <w:szCs w:val="24"/>
          <w:highlight w:val="none"/>
          <w:shd w:val="clear" w:color="auto" w:fill="auto"/>
        </w:rPr>
      </w:pPr>
      <w:r>
        <w:rPr>
          <w:color w:val="auto"/>
          <w:sz w:val="24"/>
          <w:szCs w:val="24"/>
          <w:highlight w:val="none"/>
          <w:shd w:val="clear" w:color="auto" w:fill="auto"/>
        </w:rPr>
        <w:t>二、本章所制</w:t>
      </w:r>
      <w:r>
        <w:rPr>
          <w:rFonts w:hint="eastAsia"/>
          <w:color w:val="auto"/>
          <w:sz w:val="24"/>
          <w:szCs w:val="24"/>
          <w:highlight w:val="none"/>
          <w:shd w:val="clear" w:color="auto" w:fill="auto"/>
          <w:lang w:eastAsia="zh-CN"/>
        </w:rPr>
        <w:t>比选申请文件</w:t>
      </w:r>
      <w:r>
        <w:rPr>
          <w:color w:val="auto"/>
          <w:sz w:val="24"/>
          <w:szCs w:val="24"/>
          <w:highlight w:val="none"/>
          <w:shd w:val="clear" w:color="auto" w:fill="auto"/>
        </w:rPr>
        <w:t>格式有关表格中的备注栏，由</w:t>
      </w:r>
      <w:r>
        <w:rPr>
          <w:rFonts w:hint="eastAsia"/>
          <w:color w:val="auto"/>
          <w:sz w:val="24"/>
          <w:szCs w:val="24"/>
          <w:highlight w:val="none"/>
          <w:shd w:val="clear" w:color="auto" w:fill="auto"/>
          <w:lang w:eastAsia="zh-CN"/>
        </w:rPr>
        <w:t>比选申请人</w:t>
      </w:r>
      <w:r>
        <w:rPr>
          <w:color w:val="auto"/>
          <w:sz w:val="24"/>
          <w:szCs w:val="24"/>
          <w:highlight w:val="none"/>
          <w:shd w:val="clear" w:color="auto" w:fill="auto"/>
        </w:rPr>
        <w:t>根据自身响应情况作解释性说明，不作为必填项。</w:t>
      </w:r>
    </w:p>
    <w:p w14:paraId="6F5EA907">
      <w:pPr>
        <w:pStyle w:val="25"/>
        <w:tabs>
          <w:tab w:val="left" w:pos="466"/>
        </w:tabs>
        <w:spacing w:after="0" w:line="480" w:lineRule="auto"/>
        <w:ind w:firstLine="480" w:firstLineChars="200"/>
        <w:jc w:val="left"/>
        <w:rPr>
          <w:color w:val="auto"/>
          <w:sz w:val="24"/>
          <w:szCs w:val="24"/>
          <w:highlight w:val="none"/>
          <w:shd w:val="clear" w:color="auto" w:fill="auto"/>
        </w:rPr>
        <w:sectPr>
          <w:footerReference r:id="rId5" w:type="default"/>
          <w:pgSz w:w="11900" w:h="16840"/>
          <w:pgMar w:top="2098" w:right="1474" w:bottom="1701" w:left="1587" w:header="567" w:footer="567" w:gutter="0"/>
          <w:pgNumType w:fmt="decimal"/>
          <w:cols w:space="720" w:num="1"/>
          <w:docGrid w:linePitch="360" w:charSpace="0"/>
        </w:sectPr>
      </w:pPr>
      <w:r>
        <w:rPr>
          <w:color w:val="auto"/>
          <w:sz w:val="24"/>
          <w:szCs w:val="24"/>
          <w:highlight w:val="none"/>
          <w:shd w:val="clear" w:color="auto" w:fill="auto"/>
        </w:rPr>
        <w:t>三、本章所制</w:t>
      </w:r>
      <w:r>
        <w:rPr>
          <w:rFonts w:hint="eastAsia"/>
          <w:color w:val="auto"/>
          <w:sz w:val="24"/>
          <w:szCs w:val="24"/>
          <w:highlight w:val="none"/>
          <w:shd w:val="clear" w:color="auto" w:fill="auto"/>
          <w:lang w:eastAsia="zh-CN"/>
        </w:rPr>
        <w:t>比选申请文件</w:t>
      </w:r>
      <w:r>
        <w:rPr>
          <w:color w:val="auto"/>
          <w:sz w:val="24"/>
          <w:szCs w:val="24"/>
          <w:highlight w:val="none"/>
          <w:shd w:val="clear" w:color="auto" w:fill="auto"/>
        </w:rPr>
        <w:t>格式中需要填写的相关内容事项，可能会与本</w:t>
      </w:r>
      <w:r>
        <w:rPr>
          <w:rFonts w:hint="eastAsia"/>
          <w:color w:val="auto"/>
          <w:sz w:val="24"/>
          <w:szCs w:val="24"/>
          <w:highlight w:val="none"/>
          <w:shd w:val="clear" w:color="auto" w:fill="auto"/>
          <w:lang w:eastAsia="zh-CN"/>
        </w:rPr>
        <w:t>采购</w:t>
      </w:r>
      <w:r>
        <w:rPr>
          <w:color w:val="auto"/>
          <w:sz w:val="24"/>
          <w:szCs w:val="24"/>
          <w:highlight w:val="none"/>
          <w:shd w:val="clear" w:color="auto" w:fill="auto"/>
        </w:rPr>
        <w:t>项目无关，在不改变</w:t>
      </w:r>
      <w:r>
        <w:rPr>
          <w:rFonts w:hint="eastAsia"/>
          <w:color w:val="auto"/>
          <w:sz w:val="24"/>
          <w:szCs w:val="24"/>
          <w:highlight w:val="none"/>
          <w:shd w:val="clear" w:color="auto" w:fill="auto"/>
          <w:lang w:eastAsia="zh-CN"/>
        </w:rPr>
        <w:t>比选申请文件</w:t>
      </w:r>
      <w:r>
        <w:rPr>
          <w:color w:val="auto"/>
          <w:sz w:val="24"/>
          <w:szCs w:val="24"/>
          <w:highlight w:val="none"/>
          <w:shd w:val="clear" w:color="auto" w:fill="auto"/>
        </w:rPr>
        <w:t>原义、不影响本项目比选需求的情况下，</w:t>
      </w:r>
      <w:r>
        <w:rPr>
          <w:rFonts w:hint="eastAsia"/>
          <w:color w:val="auto"/>
          <w:sz w:val="24"/>
          <w:szCs w:val="24"/>
          <w:highlight w:val="none"/>
          <w:shd w:val="clear" w:color="auto" w:fill="auto"/>
          <w:lang w:eastAsia="zh-CN"/>
        </w:rPr>
        <w:t>比选申请人</w:t>
      </w:r>
      <w:r>
        <w:rPr>
          <w:color w:val="auto"/>
          <w:sz w:val="24"/>
          <w:szCs w:val="24"/>
          <w:highlight w:val="none"/>
          <w:shd w:val="clear" w:color="auto" w:fill="auto"/>
        </w:rPr>
        <w:t>可以不予填写，但应当注明。</w:t>
      </w:r>
    </w:p>
    <w:p w14:paraId="0BAFB24B">
      <w:pPr>
        <w:jc w:val="right"/>
        <w:rPr>
          <w:rFonts w:hint="eastAsia" w:ascii="宋体" w:hAnsi="宋体" w:cs="宋体"/>
          <w:color w:val="auto"/>
          <w:sz w:val="32"/>
          <w:szCs w:val="32"/>
          <w:highlight w:val="none"/>
          <w:shd w:val="clear" w:color="auto" w:fill="auto"/>
        </w:rPr>
      </w:pPr>
      <w:r>
        <w:rPr>
          <w:rFonts w:hint="eastAsia" w:ascii="宋体" w:hAnsi="宋体" w:cs="宋体"/>
          <w:color w:val="auto"/>
          <w:sz w:val="28"/>
          <w:szCs w:val="28"/>
          <w:highlight w:val="none"/>
          <w:shd w:val="clear" w:color="auto" w:fill="auto"/>
        </w:rPr>
        <w:t>正本（或副本）</w:t>
      </w:r>
    </w:p>
    <w:p w14:paraId="13DEE649">
      <w:pPr>
        <w:pStyle w:val="9"/>
        <w:rPr>
          <w:rFonts w:hint="eastAsia"/>
          <w:color w:val="auto"/>
          <w:highlight w:val="none"/>
          <w:shd w:val="clear" w:color="auto" w:fill="auto"/>
        </w:rPr>
      </w:pPr>
    </w:p>
    <w:p w14:paraId="578B141F">
      <w:pPr>
        <w:pStyle w:val="9"/>
        <w:rPr>
          <w:rFonts w:hint="eastAsia"/>
          <w:color w:val="auto"/>
          <w:highlight w:val="none"/>
          <w:shd w:val="clear" w:color="auto" w:fill="auto"/>
        </w:rPr>
      </w:pPr>
    </w:p>
    <w:p w14:paraId="1F007C3C">
      <w:pPr>
        <w:pStyle w:val="22"/>
        <w:jc w:val="center"/>
        <w:rPr>
          <w:rFonts w:ascii="方正小标宋简体" w:hAnsi="方正小标宋简体" w:eastAsia="方正小标宋简体" w:cs="方正小标宋简体"/>
          <w:bCs/>
          <w:spacing w:val="20"/>
          <w:sz w:val="40"/>
          <w:szCs w:val="32"/>
        </w:rPr>
      </w:pPr>
      <w:r>
        <w:rPr>
          <w:rFonts w:ascii="方正小标宋简体" w:hAnsi="方正小标宋简体" w:eastAsia="方正小标宋简体" w:cs="方正小标宋简体"/>
          <w:bCs/>
          <w:spacing w:val="20"/>
          <w:sz w:val="40"/>
          <w:szCs w:val="32"/>
        </w:rPr>
        <w:t>四川蜀道物流集团有限公司</w:t>
      </w:r>
    </w:p>
    <w:p w14:paraId="455E94F0">
      <w:pPr>
        <w:jc w:val="center"/>
        <w:rPr>
          <w:rFonts w:ascii="方正小标宋简体" w:hAnsi="方正小标宋简体" w:eastAsia="方正小标宋简体" w:cs="方正小标宋简体"/>
          <w:bCs/>
          <w:spacing w:val="20"/>
          <w:sz w:val="40"/>
          <w:szCs w:val="32"/>
        </w:rPr>
      </w:pPr>
      <w:r>
        <w:rPr>
          <w:rFonts w:ascii="方正小标宋简体" w:hAnsi="方正小标宋简体" w:eastAsia="方正小标宋简体" w:cs="方正小标宋简体"/>
          <w:bCs/>
          <w:spacing w:val="20"/>
          <w:sz w:val="40"/>
          <w:szCs w:val="32"/>
        </w:rPr>
        <w:t>202</w:t>
      </w:r>
      <w:r>
        <w:rPr>
          <w:rFonts w:hint="eastAsia" w:ascii="方正小标宋简体" w:hAnsi="方正小标宋简体" w:eastAsia="方正小标宋简体" w:cs="方正小标宋简体"/>
          <w:bCs/>
          <w:spacing w:val="20"/>
          <w:sz w:val="40"/>
          <w:szCs w:val="32"/>
          <w:lang w:val="en-US" w:eastAsia="zh-CN"/>
        </w:rPr>
        <w:t>5</w:t>
      </w:r>
      <w:r>
        <w:rPr>
          <w:rFonts w:ascii="方正小标宋简体" w:hAnsi="方正小标宋简体" w:eastAsia="方正小标宋简体" w:cs="方正小标宋简体"/>
          <w:bCs/>
          <w:spacing w:val="20"/>
          <w:sz w:val="40"/>
          <w:szCs w:val="32"/>
        </w:rPr>
        <w:t>年-202</w:t>
      </w:r>
      <w:r>
        <w:rPr>
          <w:rFonts w:hint="eastAsia" w:ascii="方正小标宋简体" w:hAnsi="方正小标宋简体" w:eastAsia="方正小标宋简体" w:cs="方正小标宋简体"/>
          <w:bCs/>
          <w:spacing w:val="20"/>
          <w:sz w:val="40"/>
          <w:szCs w:val="32"/>
          <w:lang w:val="en-US" w:eastAsia="zh-CN"/>
        </w:rPr>
        <w:t>7</w:t>
      </w:r>
      <w:r>
        <w:rPr>
          <w:rFonts w:ascii="方正小标宋简体" w:hAnsi="方正小标宋简体" w:eastAsia="方正小标宋简体" w:cs="方正小标宋简体"/>
          <w:bCs/>
          <w:spacing w:val="20"/>
          <w:sz w:val="40"/>
          <w:szCs w:val="32"/>
        </w:rPr>
        <w:t>年度法律顾问</w:t>
      </w:r>
      <w:r>
        <w:rPr>
          <w:rFonts w:hint="eastAsia" w:ascii="方正小标宋简体" w:hAnsi="方正小标宋简体" w:eastAsia="方正小标宋简体" w:cs="方正小标宋简体"/>
          <w:bCs/>
          <w:spacing w:val="20"/>
          <w:sz w:val="40"/>
          <w:szCs w:val="32"/>
          <w:lang w:val="en-US" w:eastAsia="zh-CN"/>
        </w:rPr>
        <w:t>服务</w:t>
      </w:r>
      <w:r>
        <w:rPr>
          <w:rFonts w:ascii="方正小标宋简体" w:hAnsi="方正小标宋简体" w:eastAsia="方正小标宋简体" w:cs="方正小标宋简体"/>
          <w:bCs/>
          <w:spacing w:val="20"/>
          <w:sz w:val="40"/>
          <w:szCs w:val="32"/>
        </w:rPr>
        <w:t>项目</w:t>
      </w:r>
    </w:p>
    <w:p w14:paraId="3F974616">
      <w:pPr>
        <w:jc w:val="center"/>
        <w:rPr>
          <w:rFonts w:hint="eastAsia" w:ascii="宋体" w:hAnsi="宋体" w:cs="宋体"/>
          <w:color w:val="auto"/>
          <w:sz w:val="36"/>
          <w:szCs w:val="36"/>
          <w:highlight w:val="none"/>
          <w:shd w:val="clear" w:color="auto" w:fill="auto"/>
        </w:rPr>
      </w:pPr>
    </w:p>
    <w:p w14:paraId="7F5CA5FA">
      <w:pPr>
        <w:spacing w:before="321" w:beforeLines="100"/>
        <w:jc w:val="center"/>
        <w:rPr>
          <w:rFonts w:hint="eastAsia" w:ascii="宋体" w:hAnsi="宋体" w:cs="宋体"/>
          <w:color w:val="auto"/>
          <w:sz w:val="44"/>
          <w:szCs w:val="44"/>
          <w:highlight w:val="none"/>
          <w:shd w:val="clear" w:color="auto" w:fill="auto"/>
        </w:rPr>
      </w:pPr>
    </w:p>
    <w:p w14:paraId="0CB9DD59">
      <w:pPr>
        <w:spacing w:before="321" w:beforeLines="100"/>
        <w:jc w:val="both"/>
        <w:rPr>
          <w:rFonts w:hint="eastAsia" w:ascii="方正大标宋_GBK" w:hAnsi="方正大标宋_GBK" w:eastAsia="方正大标宋_GBK" w:cs="方正大标宋_GBK"/>
          <w:color w:val="auto"/>
          <w:sz w:val="72"/>
          <w:szCs w:val="72"/>
          <w:highlight w:val="none"/>
          <w:shd w:val="clear" w:color="auto" w:fill="auto"/>
        </w:rPr>
      </w:pPr>
    </w:p>
    <w:p w14:paraId="3F1355E3">
      <w:pPr>
        <w:spacing w:before="321" w:beforeLines="100"/>
        <w:jc w:val="center"/>
        <w:rPr>
          <w:rFonts w:hint="eastAsia" w:ascii="方正大标宋_GBK" w:hAnsi="方正大标宋_GBK" w:eastAsia="方正大标宋_GBK" w:cs="方正大标宋_GBK"/>
          <w:color w:val="auto"/>
          <w:sz w:val="48"/>
          <w:szCs w:val="48"/>
          <w:highlight w:val="none"/>
          <w:shd w:val="clear" w:color="auto" w:fill="auto"/>
        </w:rPr>
      </w:pPr>
      <w:r>
        <w:rPr>
          <w:rFonts w:hint="eastAsia" w:ascii="方正大标宋_GBK" w:hAnsi="方正大标宋_GBK" w:eastAsia="方正大标宋_GBK" w:cs="方正大标宋_GBK"/>
          <w:color w:val="auto"/>
          <w:sz w:val="72"/>
          <w:szCs w:val="72"/>
          <w:highlight w:val="none"/>
          <w:shd w:val="clear" w:color="auto" w:fill="auto"/>
        </w:rPr>
        <w:t>比选申请文件</w:t>
      </w:r>
    </w:p>
    <w:p w14:paraId="0493DD48">
      <w:pPr>
        <w:jc w:val="center"/>
        <w:rPr>
          <w:rFonts w:hint="eastAsia" w:ascii="宋体" w:hAnsi="宋体" w:cs="宋体"/>
          <w:color w:val="auto"/>
          <w:sz w:val="32"/>
          <w:szCs w:val="32"/>
          <w:highlight w:val="none"/>
          <w:shd w:val="clear" w:color="auto" w:fill="auto"/>
        </w:rPr>
      </w:pPr>
    </w:p>
    <w:p w14:paraId="5B6760DC">
      <w:pPr>
        <w:jc w:val="center"/>
        <w:rPr>
          <w:rFonts w:hint="eastAsia" w:ascii="宋体" w:hAnsi="宋体" w:cs="宋体"/>
          <w:color w:val="auto"/>
          <w:sz w:val="32"/>
          <w:szCs w:val="32"/>
          <w:highlight w:val="none"/>
          <w:shd w:val="clear" w:color="auto" w:fill="auto"/>
        </w:rPr>
      </w:pPr>
    </w:p>
    <w:p w14:paraId="5975D777">
      <w:pPr>
        <w:pStyle w:val="9"/>
        <w:ind w:firstLine="0" w:firstLineChars="0"/>
        <w:rPr>
          <w:rFonts w:hint="eastAsia"/>
          <w:color w:val="auto"/>
          <w:highlight w:val="none"/>
          <w:shd w:val="clear" w:color="auto" w:fill="auto"/>
        </w:rPr>
      </w:pPr>
    </w:p>
    <w:p w14:paraId="7B4A3DAC">
      <w:pPr>
        <w:pStyle w:val="9"/>
        <w:rPr>
          <w:rFonts w:hint="eastAsia"/>
          <w:color w:val="auto"/>
          <w:highlight w:val="none"/>
          <w:shd w:val="clear" w:color="auto" w:fill="auto"/>
        </w:rPr>
      </w:pPr>
    </w:p>
    <w:p w14:paraId="2A8F4E04">
      <w:pPr>
        <w:spacing w:line="360" w:lineRule="auto"/>
        <w:jc w:val="center"/>
        <w:rPr>
          <w:rFonts w:hint="eastAsia"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比选申请人：</w:t>
      </w:r>
      <w:r>
        <w:rPr>
          <w:rFonts w:hint="eastAsia" w:ascii="宋体" w:hAnsi="宋体" w:cs="宋体"/>
          <w:color w:val="auto"/>
          <w:sz w:val="32"/>
          <w:szCs w:val="32"/>
          <w:highlight w:val="none"/>
          <w:u w:val="single"/>
          <w:shd w:val="clear" w:color="auto" w:fill="auto"/>
        </w:rPr>
        <w:t xml:space="preserve">                          </w:t>
      </w:r>
      <w:r>
        <w:rPr>
          <w:rFonts w:hint="eastAsia" w:ascii="宋体" w:hAnsi="宋体" w:cs="宋体"/>
          <w:color w:val="auto"/>
          <w:sz w:val="32"/>
          <w:szCs w:val="32"/>
          <w:highlight w:val="none"/>
          <w:shd w:val="clear" w:color="auto" w:fill="auto"/>
        </w:rPr>
        <w:t>（盖单位公章）</w:t>
      </w:r>
    </w:p>
    <w:p w14:paraId="3DAEAE7F">
      <w:pPr>
        <w:jc w:val="both"/>
        <w:rPr>
          <w:rFonts w:hint="eastAsia" w:ascii="宋体" w:hAnsi="宋体" w:cs="宋体"/>
          <w:color w:val="auto"/>
          <w:sz w:val="32"/>
          <w:szCs w:val="32"/>
          <w:highlight w:val="none"/>
          <w:shd w:val="clear" w:color="auto" w:fill="auto"/>
        </w:rPr>
      </w:pPr>
    </w:p>
    <w:p w14:paraId="064037E0">
      <w:pPr>
        <w:jc w:val="center"/>
        <w:rPr>
          <w:rFonts w:hint="eastAsia" w:ascii="宋体" w:hAnsi="宋体" w:cs="宋体"/>
          <w:color w:val="auto"/>
          <w:sz w:val="32"/>
          <w:szCs w:val="32"/>
          <w:highlight w:val="none"/>
          <w:shd w:val="clear" w:color="auto" w:fill="auto"/>
        </w:rPr>
      </w:pPr>
      <w:r>
        <w:rPr>
          <w:rFonts w:hint="eastAsia" w:ascii="宋体" w:hAnsi="宋体" w:cs="宋体"/>
          <w:color w:val="auto"/>
          <w:sz w:val="32"/>
          <w:szCs w:val="32"/>
          <w:highlight w:val="none"/>
          <w:u w:val="single"/>
          <w:shd w:val="clear" w:color="auto" w:fill="auto"/>
        </w:rPr>
        <w:t xml:space="preserve">     </w:t>
      </w:r>
      <w:r>
        <w:rPr>
          <w:rFonts w:hint="eastAsia" w:ascii="宋体" w:hAnsi="宋体" w:cs="宋体"/>
          <w:color w:val="auto"/>
          <w:sz w:val="32"/>
          <w:szCs w:val="32"/>
          <w:highlight w:val="none"/>
          <w:shd w:val="clear" w:color="auto" w:fill="auto"/>
        </w:rPr>
        <w:t>年</w:t>
      </w:r>
      <w:r>
        <w:rPr>
          <w:rFonts w:hint="eastAsia" w:ascii="宋体" w:hAnsi="宋体" w:cs="宋体"/>
          <w:color w:val="auto"/>
          <w:sz w:val="32"/>
          <w:szCs w:val="32"/>
          <w:highlight w:val="none"/>
          <w:u w:val="single"/>
          <w:shd w:val="clear" w:color="auto" w:fill="auto"/>
        </w:rPr>
        <w:t xml:space="preserve">  </w:t>
      </w:r>
      <w:r>
        <w:rPr>
          <w:rFonts w:hint="eastAsia" w:ascii="宋体" w:hAnsi="宋体" w:cs="宋体"/>
          <w:color w:val="auto"/>
          <w:sz w:val="32"/>
          <w:szCs w:val="32"/>
          <w:highlight w:val="none"/>
          <w:shd w:val="clear" w:color="auto" w:fill="auto"/>
        </w:rPr>
        <w:t>月</w:t>
      </w:r>
      <w:r>
        <w:rPr>
          <w:rFonts w:hint="eastAsia" w:ascii="宋体" w:hAnsi="宋体" w:cs="宋体"/>
          <w:color w:val="auto"/>
          <w:sz w:val="32"/>
          <w:szCs w:val="32"/>
          <w:highlight w:val="none"/>
          <w:u w:val="single"/>
          <w:shd w:val="clear" w:color="auto" w:fill="auto"/>
        </w:rPr>
        <w:t xml:space="preserve">  </w:t>
      </w:r>
      <w:r>
        <w:rPr>
          <w:rFonts w:hint="eastAsia" w:ascii="宋体" w:hAnsi="宋体" w:cs="宋体"/>
          <w:color w:val="auto"/>
          <w:sz w:val="32"/>
          <w:szCs w:val="32"/>
          <w:highlight w:val="none"/>
          <w:shd w:val="clear" w:color="auto" w:fill="auto"/>
        </w:rPr>
        <w:t>日</w:t>
      </w:r>
    </w:p>
    <w:p w14:paraId="4BFC939A">
      <w:pPr>
        <w:keepNext w:val="0"/>
        <w:keepLines w:val="0"/>
        <w:pageBreakBefore w:val="0"/>
        <w:widowControl w:val="0"/>
        <w:kinsoku/>
        <w:wordWrap/>
        <w:overflowPunct/>
        <w:topLinePunct w:val="0"/>
        <w:autoSpaceDE/>
        <w:autoSpaceDN/>
        <w:bidi w:val="0"/>
        <w:adjustRightInd/>
        <w:snapToGrid/>
        <w:spacing w:before="321" w:beforeLines="100" w:after="160" w:afterLines="50"/>
        <w:jc w:val="center"/>
        <w:textAlignment w:val="auto"/>
        <w:outlineLvl w:val="1"/>
        <w:rPr>
          <w:rFonts w:hint="eastAsia" w:ascii="宋体" w:hAnsi="宋体" w:cs="宋体"/>
          <w:color w:val="auto"/>
          <w:sz w:val="28"/>
          <w:szCs w:val="28"/>
          <w:highlight w:val="none"/>
          <w:shd w:val="clear" w:color="auto" w:fill="auto"/>
        </w:rPr>
      </w:pPr>
    </w:p>
    <w:p w14:paraId="7E1C91AB">
      <w:pPr>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outlineLvl w:val="1"/>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一、比选申请函</w:t>
      </w:r>
    </w:p>
    <w:p w14:paraId="4A206301">
      <w:pPr>
        <w:spacing w:line="54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四川蜀道物流集团有限公司</w:t>
      </w:r>
      <w:r>
        <w:rPr>
          <w:rFonts w:hint="eastAsia" w:ascii="宋体" w:hAnsi="宋体" w:cs="宋体"/>
          <w:color w:val="auto"/>
          <w:sz w:val="24"/>
          <w:highlight w:val="none"/>
          <w:shd w:val="clear" w:color="auto" w:fill="auto"/>
        </w:rPr>
        <w:t>（比选人）：</w:t>
      </w:r>
    </w:p>
    <w:p w14:paraId="5A2ABDB7">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我方已仔细研究了</w:t>
      </w:r>
      <w:r>
        <w:rPr>
          <w:rFonts w:hint="eastAsia" w:ascii="宋体" w:hAnsi="宋体" w:cs="宋体"/>
          <w:color w:val="auto"/>
          <w:sz w:val="24"/>
          <w:highlight w:val="none"/>
          <w:u w:val="single"/>
          <w:shd w:val="clear" w:color="auto" w:fill="auto"/>
        </w:rPr>
        <w:t xml:space="preserve"> 2025年-202</w:t>
      </w:r>
      <w:r>
        <w:rPr>
          <w:rFonts w:hint="eastAsia" w:ascii="宋体" w:hAnsi="宋体" w:cs="宋体"/>
          <w:color w:val="auto"/>
          <w:sz w:val="24"/>
          <w:highlight w:val="none"/>
          <w:u w:val="single"/>
          <w:shd w:val="clear" w:color="auto" w:fill="auto"/>
          <w:lang w:val="en-US" w:eastAsia="zh-CN"/>
        </w:rPr>
        <w:t>7</w:t>
      </w:r>
      <w:r>
        <w:rPr>
          <w:rFonts w:hint="eastAsia" w:ascii="宋体" w:hAnsi="宋体" w:cs="宋体"/>
          <w:color w:val="auto"/>
          <w:sz w:val="24"/>
          <w:highlight w:val="none"/>
          <w:u w:val="single"/>
          <w:shd w:val="clear" w:color="auto" w:fill="auto"/>
        </w:rPr>
        <w:t xml:space="preserve">年度法律顾问服务项目 </w:t>
      </w:r>
      <w:r>
        <w:rPr>
          <w:rFonts w:hint="eastAsia" w:ascii="宋体" w:hAnsi="宋体" w:cs="宋体"/>
          <w:color w:val="auto"/>
          <w:sz w:val="24"/>
          <w:highlight w:val="none"/>
          <w:shd w:val="clear" w:color="auto" w:fill="auto"/>
        </w:rPr>
        <w:t>（项目名称）比选文件的全部内容，</w:t>
      </w:r>
      <w:r>
        <w:rPr>
          <w:rFonts w:hint="eastAsia" w:ascii="宋体" w:hAnsi="宋体"/>
          <w:color w:val="auto"/>
          <w:sz w:val="24"/>
          <w:highlight w:val="none"/>
          <w:shd w:val="clear" w:color="auto" w:fill="auto"/>
        </w:rPr>
        <w:t>我方自愿按照比选文件规定的各项要求完成本项目全部工作，比选报价</w:t>
      </w:r>
      <w:r>
        <w:rPr>
          <w:rFonts w:hint="eastAsia" w:ascii="宋体" w:hAnsi="宋体" w:cs="宋体"/>
          <w:color w:val="auto"/>
          <w:sz w:val="24"/>
          <w:highlight w:val="none"/>
          <w:shd w:val="clear" w:color="auto" w:fill="auto"/>
        </w:rPr>
        <w:t>人民币（大写）</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元</w:t>
      </w:r>
      <w:r>
        <w:rPr>
          <w:rFonts w:hint="eastAsia"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rPr>
        <w:t>（</w:t>
      </w:r>
      <w:r>
        <w:rPr>
          <w:color w:val="auto"/>
          <w:sz w:val="24"/>
          <w:highlight w:val="none"/>
          <w:shd w:val="clear" w:color="auto" w:fill="auto"/>
        </w:rPr>
        <w:t>￥</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万</w:t>
      </w:r>
      <w:r>
        <w:rPr>
          <w:rFonts w:hint="eastAsia" w:ascii="宋体" w:hAnsi="宋体" w:cs="宋体"/>
          <w:color w:val="auto"/>
          <w:sz w:val="24"/>
          <w:highlight w:val="none"/>
          <w:shd w:val="clear" w:color="auto" w:fill="auto"/>
        </w:rPr>
        <w:t>元</w:t>
      </w:r>
      <w:r>
        <w:rPr>
          <w:rFonts w:hint="eastAsia"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保留2位小数</w:t>
      </w:r>
      <w:r>
        <w:rPr>
          <w:rFonts w:hint="eastAsia" w:ascii="宋体" w:hAnsi="宋体" w:cs="宋体"/>
          <w:color w:val="auto"/>
          <w:sz w:val="24"/>
          <w:highlight w:val="none"/>
          <w:shd w:val="clear" w:color="auto" w:fill="auto"/>
        </w:rPr>
        <w:t>）（含税总价，适用税率</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%），服务周期</w:t>
      </w:r>
      <w:r>
        <w:rPr>
          <w:rFonts w:hint="eastAsia" w:ascii="宋体" w:hAnsi="宋体" w:cs="宋体"/>
          <w:color w:val="auto"/>
          <w:sz w:val="24"/>
          <w:highlight w:val="none"/>
          <w:u w:val="single"/>
          <w:shd w:val="clear" w:color="auto" w:fill="auto"/>
          <w:lang w:val="en-US" w:eastAsia="zh-CN"/>
        </w:rPr>
        <w:t>自2025年8月22日起至2027年8月22日止</w:t>
      </w:r>
      <w:r>
        <w:rPr>
          <w:rFonts w:hint="eastAsia" w:ascii="宋体" w:hAnsi="宋体" w:cs="宋体"/>
          <w:color w:val="auto"/>
          <w:sz w:val="24"/>
          <w:highlight w:val="none"/>
          <w:u w:val="none"/>
          <w:shd w:val="clear" w:color="auto" w:fill="auto"/>
          <w:lang w:val="en-US" w:eastAsia="zh-CN"/>
        </w:rPr>
        <w:t>。</w:t>
      </w:r>
      <w:r>
        <w:rPr>
          <w:rFonts w:hint="eastAsia" w:ascii="宋体" w:hAnsi="宋体" w:cs="宋体"/>
          <w:color w:val="auto"/>
          <w:sz w:val="24"/>
          <w:highlight w:val="none"/>
          <w:shd w:val="clear" w:color="auto" w:fill="auto"/>
        </w:rPr>
        <w:t xml:space="preserve"> </w:t>
      </w:r>
    </w:p>
    <w:p w14:paraId="3F645738">
      <w:pPr>
        <w:spacing w:line="360" w:lineRule="auto"/>
        <w:ind w:firstLine="488"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一、一旦我方中选，我方将严格履行合同规定的责任和义务，保证于合同签字生效后在</w:t>
      </w:r>
      <w:r>
        <w:rPr>
          <w:rFonts w:hint="eastAsia" w:ascii="宋体" w:hAnsi="宋体"/>
          <w:b/>
          <w:color w:val="auto"/>
          <w:sz w:val="24"/>
          <w:highlight w:val="none"/>
          <w:u w:val="single"/>
          <w:shd w:val="clear" w:color="auto" w:fill="auto"/>
        </w:rPr>
        <w:t>比选人要求的时间内</w:t>
      </w:r>
      <w:r>
        <w:rPr>
          <w:rFonts w:hint="eastAsia" w:ascii="宋体" w:hAnsi="宋体"/>
          <w:color w:val="auto"/>
          <w:sz w:val="24"/>
          <w:highlight w:val="none"/>
          <w:shd w:val="clear" w:color="auto" w:fill="auto"/>
        </w:rPr>
        <w:t>完成本项目全部工作。</w:t>
      </w:r>
    </w:p>
    <w:p w14:paraId="579695C8">
      <w:pPr>
        <w:spacing w:line="360" w:lineRule="auto"/>
        <w:ind w:firstLine="610" w:firstLineChars="2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二</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我方为本项目提交的比选申请文件正本1份，副本</w:t>
      </w: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份，电子文档</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份。</w:t>
      </w:r>
    </w:p>
    <w:p w14:paraId="47F37CB8">
      <w:pPr>
        <w:spacing w:line="360" w:lineRule="auto"/>
        <w:ind w:firstLine="610" w:firstLineChars="2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三</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我方承诺，比选有效期为比选截止日期后</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60</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个日历天内有效。</w:t>
      </w:r>
    </w:p>
    <w:p w14:paraId="5C6E6DF8">
      <w:pPr>
        <w:spacing w:line="360" w:lineRule="auto"/>
        <w:ind w:firstLine="610" w:firstLineChars="2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四、我方愿意提供比选人可能另外要求的，与比选有关的文件资料，并保证我方已提供和将要提供的文件资料是真实、准确的。</w:t>
      </w:r>
    </w:p>
    <w:p w14:paraId="44407843">
      <w:pPr>
        <w:spacing w:line="360" w:lineRule="auto"/>
        <w:ind w:firstLine="614" w:firstLineChars="252"/>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五、本比选申请人知道并同意：如果接到中选通知书后未按比选人要求的时间签订正式合同或坚持提出附加条件，比选人有权选择其他比选申请人为成交人。</w:t>
      </w:r>
    </w:p>
    <w:p w14:paraId="0AF16DE7">
      <w:pPr>
        <w:spacing w:line="360" w:lineRule="auto"/>
        <w:ind w:firstLine="646" w:firstLineChars="265"/>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六、本比选申请人知道并同意，比选人并无义务必须接受所收到的价格最低的或其他任何比选申请文件。同时也理解，比选人不负担本比选申请人的任何参与比选费用。</w:t>
      </w:r>
    </w:p>
    <w:p w14:paraId="06FAE74B">
      <w:pPr>
        <w:spacing w:line="360" w:lineRule="auto"/>
        <w:ind w:firstLine="671" w:firstLineChars="275"/>
        <w:jc w:val="left"/>
        <w:rPr>
          <w:rFonts w:hint="eastAsia" w:ascii="宋体" w:hAnsi="宋体" w:cs="宋体"/>
          <w:color w:val="auto"/>
          <w:sz w:val="24"/>
          <w:highlight w:val="none"/>
          <w:shd w:val="clear" w:color="auto" w:fill="auto"/>
        </w:rPr>
      </w:pPr>
      <w:r>
        <w:rPr>
          <w:rFonts w:hint="eastAsia" w:ascii="宋体" w:hAnsi="宋体"/>
          <w:color w:val="auto"/>
          <w:sz w:val="24"/>
          <w:highlight w:val="none"/>
          <w:shd w:val="clear" w:color="auto" w:fill="auto"/>
        </w:rPr>
        <w:t>七、本比选申请人郑重承诺：按比选人要求做好后期服务。</w:t>
      </w:r>
    </w:p>
    <w:p w14:paraId="42064731">
      <w:pPr>
        <w:spacing w:line="540" w:lineRule="exact"/>
        <w:ind w:firstLine="2776" w:firstLineChars="1138"/>
        <w:rPr>
          <w:rFonts w:hint="eastAsia" w:ascii="宋体" w:hAnsi="宋体" w:cs="宋体"/>
          <w:color w:val="auto"/>
          <w:sz w:val="24"/>
          <w:highlight w:val="none"/>
          <w:shd w:val="clear" w:color="auto" w:fill="auto"/>
        </w:rPr>
      </w:pPr>
    </w:p>
    <w:p w14:paraId="6F2A924B">
      <w:pPr>
        <w:spacing w:line="540" w:lineRule="exact"/>
        <w:ind w:firstLine="2776" w:firstLineChars="1138"/>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（盖单位章）</w:t>
      </w:r>
    </w:p>
    <w:p w14:paraId="73855E31">
      <w:pPr>
        <w:spacing w:line="540" w:lineRule="exact"/>
        <w:ind w:firstLine="2776" w:firstLineChars="1138"/>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法定代表人或其委托代理人：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（签字）</w:t>
      </w:r>
    </w:p>
    <w:p w14:paraId="388B0714">
      <w:pPr>
        <w:spacing w:line="540" w:lineRule="exact"/>
        <w:ind w:firstLine="2776" w:firstLineChars="1138"/>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u w:val="single"/>
          <w:shd w:val="clear" w:color="auto" w:fill="auto"/>
        </w:rPr>
        <w:t xml:space="preserve">                                   </w:t>
      </w:r>
    </w:p>
    <w:p w14:paraId="369AE481">
      <w:pPr>
        <w:spacing w:line="540" w:lineRule="exact"/>
        <w:ind w:firstLine="2776" w:firstLineChars="1138"/>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电话：</w:t>
      </w:r>
      <w:r>
        <w:rPr>
          <w:rFonts w:hint="eastAsia" w:ascii="宋体" w:hAnsi="宋体" w:cs="宋体"/>
          <w:color w:val="auto"/>
          <w:sz w:val="24"/>
          <w:highlight w:val="none"/>
          <w:u w:val="single"/>
          <w:shd w:val="clear" w:color="auto" w:fill="auto"/>
        </w:rPr>
        <w:t xml:space="preserve">                                   </w:t>
      </w:r>
    </w:p>
    <w:p w14:paraId="115C3955">
      <w:pPr>
        <w:spacing w:line="540" w:lineRule="exact"/>
        <w:ind w:firstLine="2776" w:firstLineChars="1138"/>
        <w:jc w:val="left"/>
        <w:rPr>
          <w:rFonts w:hint="eastAsia"/>
        </w:rPr>
      </w:pPr>
      <w:r>
        <w:rPr>
          <w:rFonts w:hint="eastAsia" w:ascii="宋体" w:hAnsi="宋体" w:cs="宋体"/>
          <w:color w:val="auto"/>
          <w:sz w:val="24"/>
          <w:highlight w:val="none"/>
          <w:shd w:val="clear" w:color="auto" w:fill="auto"/>
        </w:rPr>
        <w:t>日期：</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日</w:t>
      </w:r>
    </w:p>
    <w:p w14:paraId="274D64A8">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Fonts w:hint="eastAsia" w:ascii="宋体" w:hAnsi="宋体" w:eastAsia="宋体"/>
          <w:b w:val="0"/>
          <w:color w:val="auto"/>
          <w:sz w:val="28"/>
          <w:szCs w:val="28"/>
          <w:highlight w:val="none"/>
          <w:shd w:val="clear" w:color="auto" w:fill="auto"/>
        </w:rPr>
      </w:pPr>
      <w:r>
        <w:rPr>
          <w:rFonts w:hint="eastAsia" w:ascii="宋体" w:hAnsi="宋体" w:eastAsia="宋体"/>
          <w:b w:val="0"/>
          <w:color w:val="auto"/>
          <w:sz w:val="28"/>
          <w:szCs w:val="28"/>
          <w:highlight w:val="none"/>
          <w:shd w:val="clear" w:color="auto" w:fill="auto"/>
        </w:rPr>
        <w:t>二、授权委托书或法定代表人身份证明</w:t>
      </w:r>
    </w:p>
    <w:p w14:paraId="26818EA5">
      <w:pPr>
        <w:pStyle w:val="8"/>
        <w:ind w:firstLine="568" w:firstLineChars="200"/>
        <w:rPr>
          <w:color w:val="auto"/>
          <w:highlight w:val="none"/>
          <w:shd w:val="clear" w:color="auto" w:fill="auto"/>
        </w:rPr>
      </w:pPr>
      <w:r>
        <w:rPr>
          <w:rFonts w:hint="eastAsia" w:ascii="宋体" w:hAnsi="宋体"/>
          <w:b/>
          <w:color w:val="auto"/>
          <w:sz w:val="28"/>
          <w:szCs w:val="28"/>
          <w:highlight w:val="none"/>
          <w:shd w:val="clear" w:color="auto" w:fill="auto"/>
        </w:rPr>
        <w:t>（一）授权委托书</w:t>
      </w:r>
      <w:r>
        <w:rPr>
          <w:rFonts w:hint="eastAsia" w:ascii="仿宋" w:hAnsi="仿宋" w:eastAsia="仿宋" w:cs="仿宋"/>
          <w:bCs/>
          <w:color w:val="auto"/>
          <w:sz w:val="24"/>
          <w:szCs w:val="24"/>
          <w:highlight w:val="none"/>
          <w:shd w:val="clear" w:color="auto" w:fill="auto"/>
        </w:rPr>
        <w:t>（法定代表人不亲自</w:t>
      </w:r>
      <w:r>
        <w:rPr>
          <w:rFonts w:hint="eastAsia" w:ascii="仿宋" w:hAnsi="仿宋" w:eastAsia="仿宋" w:cs="仿宋"/>
          <w:bCs/>
          <w:color w:val="auto"/>
          <w:sz w:val="24"/>
          <w:szCs w:val="24"/>
          <w:highlight w:val="none"/>
          <w:shd w:val="clear" w:color="auto" w:fill="auto"/>
          <w:lang w:eastAsia="zh"/>
        </w:rPr>
        <w:t>招标</w:t>
      </w:r>
      <w:r>
        <w:rPr>
          <w:rFonts w:hint="eastAsia" w:ascii="仿宋" w:hAnsi="仿宋" w:eastAsia="仿宋" w:cs="仿宋"/>
          <w:bCs/>
          <w:color w:val="auto"/>
          <w:sz w:val="24"/>
          <w:szCs w:val="24"/>
          <w:highlight w:val="none"/>
          <w:shd w:val="clear" w:color="auto" w:fill="auto"/>
        </w:rPr>
        <w:t>，委托代理人</w:t>
      </w:r>
      <w:r>
        <w:rPr>
          <w:rFonts w:hint="eastAsia" w:ascii="仿宋" w:hAnsi="仿宋" w:eastAsia="仿宋" w:cs="仿宋"/>
          <w:bCs/>
          <w:color w:val="auto"/>
          <w:sz w:val="24"/>
          <w:szCs w:val="24"/>
          <w:highlight w:val="none"/>
          <w:shd w:val="clear" w:color="auto" w:fill="auto"/>
          <w:lang w:eastAsia="zh"/>
        </w:rPr>
        <w:t>招标</w:t>
      </w:r>
      <w:r>
        <w:rPr>
          <w:rFonts w:hint="eastAsia" w:ascii="仿宋" w:hAnsi="仿宋" w:eastAsia="仿宋" w:cs="仿宋"/>
          <w:bCs/>
          <w:color w:val="auto"/>
          <w:sz w:val="24"/>
          <w:szCs w:val="24"/>
          <w:highlight w:val="none"/>
          <w:shd w:val="clear" w:color="auto" w:fill="auto"/>
        </w:rPr>
        <w:t>时适用）</w:t>
      </w:r>
    </w:p>
    <w:p w14:paraId="4957DA41">
      <w:pPr>
        <w:spacing w:line="360" w:lineRule="auto"/>
        <w:ind w:firstLine="0" w:firstLineChars="0"/>
        <w:rPr>
          <w:rFonts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四川蜀道物流集团有限公司</w:t>
      </w:r>
      <w:r>
        <w:rPr>
          <w:rFonts w:hint="eastAsia" w:ascii="宋体" w:hAnsi="宋体" w:cs="宋体"/>
          <w:color w:val="auto"/>
          <w:sz w:val="24"/>
          <w:highlight w:val="none"/>
          <w:shd w:val="clear" w:color="auto" w:fill="auto"/>
        </w:rPr>
        <w:t>（比选人）：</w:t>
      </w:r>
    </w:p>
    <w:p w14:paraId="2C486B8B">
      <w:pPr>
        <w:spacing w:line="360" w:lineRule="auto"/>
        <w:ind w:firstLine="488"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本授权声明：</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（单位名称），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法定代表人姓名、职务）授权</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（被授权人姓名、职务）为我方参加</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项目比选活动的合法代表，以我方名义全权处理该项目有关</w:t>
      </w:r>
      <w:r>
        <w:rPr>
          <w:rFonts w:hint="eastAsia" w:ascii="宋体" w:hAnsi="宋体" w:cs="宋体"/>
          <w:color w:val="auto"/>
          <w:sz w:val="24"/>
          <w:highlight w:val="none"/>
          <w:shd w:val="clear" w:color="auto" w:fill="auto"/>
          <w:lang w:val="en-US" w:eastAsia="zh-CN"/>
        </w:rPr>
        <w:t>提交</w:t>
      </w:r>
      <w:r>
        <w:rPr>
          <w:rFonts w:hint="eastAsia" w:ascii="宋体" w:hAnsi="宋体" w:cs="宋体"/>
          <w:color w:val="auto"/>
          <w:sz w:val="24"/>
          <w:highlight w:val="none"/>
          <w:shd w:val="clear" w:color="auto" w:fill="auto"/>
        </w:rPr>
        <w:t>比选申请文件报价、签订合同以及执行合同等一切事宜。</w:t>
      </w:r>
    </w:p>
    <w:p w14:paraId="4CAE4D4A">
      <w:pPr>
        <w:spacing w:line="360" w:lineRule="auto"/>
        <w:ind w:firstLine="488"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特此声明。</w:t>
      </w:r>
    </w:p>
    <w:p w14:paraId="03AA13F1">
      <w:pPr>
        <w:spacing w:before="160" w:beforeLines="50" w:line="360" w:lineRule="auto"/>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附：法定代表人及委托代理人身份证明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9"/>
        <w:gridCol w:w="4181"/>
      </w:tblGrid>
      <w:tr w14:paraId="34AA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4259" w:type="dxa"/>
            <w:noWrap w:val="0"/>
            <w:vAlign w:val="center"/>
          </w:tcPr>
          <w:p w14:paraId="4C88C07E">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法定代表人身份证复印件（正面）</w:t>
            </w:r>
          </w:p>
        </w:tc>
        <w:tc>
          <w:tcPr>
            <w:tcW w:w="4181" w:type="dxa"/>
            <w:noWrap w:val="0"/>
            <w:vAlign w:val="center"/>
          </w:tcPr>
          <w:p w14:paraId="12293BAF">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法定代表人身份证复印件（反面）</w:t>
            </w:r>
          </w:p>
        </w:tc>
      </w:tr>
      <w:tr w14:paraId="4473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4259" w:type="dxa"/>
            <w:noWrap w:val="0"/>
            <w:vAlign w:val="center"/>
          </w:tcPr>
          <w:p w14:paraId="6A514E8A">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授权代理人身份证复印件（正面）</w:t>
            </w:r>
          </w:p>
        </w:tc>
        <w:tc>
          <w:tcPr>
            <w:tcW w:w="4181" w:type="dxa"/>
            <w:noWrap w:val="0"/>
            <w:vAlign w:val="center"/>
          </w:tcPr>
          <w:p w14:paraId="2DB807C4">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授权代理人身份证复印件（反面）</w:t>
            </w:r>
          </w:p>
        </w:tc>
      </w:tr>
    </w:tbl>
    <w:p w14:paraId="2E41AF5C">
      <w:pPr>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14:paraId="53BC00A8">
      <w:pPr>
        <w:spacing w:line="360" w:lineRule="auto"/>
        <w:ind w:firstLine="2196" w:firstLineChars="9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（盖单位公章）</w:t>
      </w:r>
    </w:p>
    <w:p w14:paraId="237994B1">
      <w:pPr>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法定代表人：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（签字或盖章）</w:t>
      </w:r>
    </w:p>
    <w:p w14:paraId="7AA4B718">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 xml:space="preserve">                  委托代理人：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（签字或盖章）</w:t>
      </w:r>
    </w:p>
    <w:p w14:paraId="07A5804E">
      <w:pPr>
        <w:spacing w:line="360" w:lineRule="auto"/>
        <w:ind w:firstLine="4148" w:firstLineChars="1700"/>
        <w:rPr>
          <w:rFonts w:hint="eastAsia" w:ascii="宋体" w:hAnsi="宋体" w:cs="宋体"/>
          <w:color w:val="auto"/>
          <w:sz w:val="24"/>
          <w:highlight w:val="none"/>
          <w:shd w:val="clear" w:color="auto" w:fill="auto"/>
        </w:rPr>
      </w:pPr>
    </w:p>
    <w:p w14:paraId="41E79B35">
      <w:pPr>
        <w:spacing w:line="360" w:lineRule="auto"/>
        <w:rPr>
          <w:rFonts w:hint="eastAsia"/>
          <w:b/>
          <w:color w:val="auto"/>
          <w:sz w:val="28"/>
          <w:szCs w:val="28"/>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日</w:t>
      </w:r>
      <w:r>
        <w:rPr>
          <w:rFonts w:hint="eastAsia"/>
          <w:color w:val="auto"/>
          <w:highlight w:val="none"/>
          <w:shd w:val="clear" w:color="auto" w:fill="auto"/>
        </w:rPr>
        <w:br w:type="page"/>
      </w:r>
      <w:r>
        <w:rPr>
          <w:rFonts w:hint="eastAsia"/>
          <w:color w:val="auto"/>
          <w:highlight w:val="none"/>
          <w:shd w:val="clear" w:color="auto" w:fill="auto"/>
          <w:lang w:val="en-US" w:eastAsia="zh-CN"/>
        </w:rPr>
        <w:t xml:space="preserve">   </w:t>
      </w:r>
      <w:r>
        <w:rPr>
          <w:rFonts w:hint="eastAsia"/>
          <w:b/>
          <w:color w:val="auto"/>
          <w:sz w:val="28"/>
          <w:szCs w:val="28"/>
          <w:highlight w:val="none"/>
          <w:shd w:val="clear" w:color="auto" w:fill="auto"/>
        </w:rPr>
        <w:t>（二）法定代表人身份证明</w:t>
      </w:r>
      <w:r>
        <w:rPr>
          <w:rFonts w:hint="eastAsia" w:ascii="仿宋" w:hAnsi="仿宋" w:eastAsia="仿宋" w:cs="仿宋"/>
          <w:bCs/>
          <w:color w:val="auto"/>
          <w:sz w:val="24"/>
          <w:szCs w:val="24"/>
          <w:highlight w:val="none"/>
          <w:shd w:val="clear" w:color="auto" w:fill="auto"/>
        </w:rPr>
        <w:t>（法定代表人亲自</w:t>
      </w:r>
      <w:r>
        <w:rPr>
          <w:rFonts w:hint="eastAsia" w:ascii="仿宋" w:hAnsi="仿宋" w:eastAsia="仿宋" w:cs="仿宋"/>
          <w:bCs/>
          <w:color w:val="auto"/>
          <w:sz w:val="24"/>
          <w:szCs w:val="24"/>
          <w:highlight w:val="none"/>
          <w:shd w:val="clear" w:color="auto" w:fill="auto"/>
          <w:lang w:val="en-US" w:eastAsia="zh-CN"/>
        </w:rPr>
        <w:t>投</w:t>
      </w:r>
      <w:r>
        <w:rPr>
          <w:rFonts w:hint="eastAsia" w:ascii="仿宋" w:hAnsi="仿宋" w:eastAsia="仿宋" w:cs="仿宋"/>
          <w:bCs/>
          <w:color w:val="auto"/>
          <w:sz w:val="24"/>
          <w:szCs w:val="24"/>
          <w:highlight w:val="none"/>
          <w:shd w:val="clear" w:color="auto" w:fill="auto"/>
          <w:lang w:eastAsia="zh"/>
        </w:rPr>
        <w:t>标</w:t>
      </w:r>
      <w:r>
        <w:rPr>
          <w:rFonts w:hint="eastAsia" w:ascii="仿宋" w:hAnsi="仿宋" w:eastAsia="仿宋" w:cs="仿宋"/>
          <w:bCs/>
          <w:color w:val="auto"/>
          <w:sz w:val="24"/>
          <w:szCs w:val="24"/>
          <w:highlight w:val="none"/>
          <w:shd w:val="clear" w:color="auto" w:fill="auto"/>
        </w:rPr>
        <w:t>时适用）</w:t>
      </w:r>
    </w:p>
    <w:p w14:paraId="4FBBC75A">
      <w:pPr>
        <w:spacing w:line="500" w:lineRule="exact"/>
        <w:rPr>
          <w:rFonts w:hint="eastAsia" w:ascii="宋体" w:hAnsi="宋体" w:cs="宋体"/>
          <w:color w:val="auto"/>
          <w:szCs w:val="21"/>
          <w:highlight w:val="none"/>
          <w:shd w:val="clear" w:color="auto" w:fill="auto"/>
        </w:rPr>
      </w:pPr>
    </w:p>
    <w:p w14:paraId="37501161">
      <w:pPr>
        <w:pStyle w:val="9"/>
        <w:jc w:val="center"/>
        <w:rPr>
          <w:rFonts w:hint="eastAsia"/>
          <w:color w:val="auto"/>
          <w:highlight w:val="none"/>
          <w:shd w:val="clear" w:color="auto" w:fill="auto"/>
        </w:rPr>
      </w:pPr>
      <w:r>
        <w:rPr>
          <w:rFonts w:hint="eastAsia"/>
          <w:b/>
          <w:color w:val="auto"/>
          <w:sz w:val="28"/>
          <w:szCs w:val="28"/>
          <w:highlight w:val="none"/>
          <w:shd w:val="clear" w:color="auto" w:fill="auto"/>
        </w:rPr>
        <w:t>法定代表人身份证明</w:t>
      </w:r>
    </w:p>
    <w:p w14:paraId="260B0775">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比选申请人名称</w:t>
      </w:r>
      <w:r>
        <w:rPr>
          <w:rFonts w:hint="eastAsia" w:ascii="宋体" w:hAnsi="宋体" w:cs="宋体"/>
          <w:color w:val="auto"/>
          <w:sz w:val="24"/>
          <w:highlight w:val="none"/>
          <w:u w:val="single"/>
          <w:shd w:val="clear" w:color="auto" w:fill="auto"/>
        </w:rPr>
        <w:t xml:space="preserve">：                                               </w:t>
      </w:r>
    </w:p>
    <w:p w14:paraId="0B315716">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单位性质：</w:t>
      </w:r>
      <w:r>
        <w:rPr>
          <w:rFonts w:hint="eastAsia" w:ascii="宋体" w:hAnsi="宋体" w:cs="宋体"/>
          <w:color w:val="auto"/>
          <w:sz w:val="24"/>
          <w:highlight w:val="none"/>
          <w:u w:val="single"/>
          <w:shd w:val="clear" w:color="auto" w:fill="auto"/>
        </w:rPr>
        <w:t xml:space="preserve">                                                 </w:t>
      </w:r>
    </w:p>
    <w:p w14:paraId="0EB6968D">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办公</w:t>
      </w: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u w:val="single"/>
          <w:shd w:val="clear" w:color="auto" w:fill="auto"/>
        </w:rPr>
        <w:t xml:space="preserve">                                                 </w:t>
      </w:r>
    </w:p>
    <w:p w14:paraId="751B36AF">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成立时间：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日</w:t>
      </w:r>
    </w:p>
    <w:p w14:paraId="5536A93D">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经营期限：</w:t>
      </w:r>
      <w:r>
        <w:rPr>
          <w:rFonts w:hint="eastAsia" w:ascii="宋体" w:hAnsi="宋体" w:cs="宋体"/>
          <w:color w:val="auto"/>
          <w:sz w:val="24"/>
          <w:highlight w:val="none"/>
          <w:u w:val="single"/>
          <w:shd w:val="clear" w:color="auto" w:fill="auto"/>
        </w:rPr>
        <w:t xml:space="preserve">                                                 </w:t>
      </w:r>
    </w:p>
    <w:p w14:paraId="59A6A832">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负责人</w:t>
      </w:r>
      <w:r>
        <w:rPr>
          <w:rFonts w:hint="eastAsia" w:ascii="宋体" w:hAnsi="宋体" w:cs="宋体"/>
          <w:color w:val="auto"/>
          <w:sz w:val="24"/>
          <w:highlight w:val="none"/>
          <w:shd w:val="clear" w:color="auto" w:fill="auto"/>
        </w:rPr>
        <w:t>姓名：</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性  别：</w:t>
      </w:r>
      <w:r>
        <w:rPr>
          <w:rFonts w:hint="eastAsia" w:ascii="宋体" w:hAnsi="宋体" w:cs="宋体"/>
          <w:color w:val="auto"/>
          <w:sz w:val="24"/>
          <w:highlight w:val="none"/>
          <w:u w:val="single"/>
          <w:shd w:val="clear" w:color="auto" w:fill="auto"/>
        </w:rPr>
        <w:t xml:space="preserve">                 </w:t>
      </w:r>
    </w:p>
    <w:p w14:paraId="6FB98344">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年  </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职  务：</w:t>
      </w:r>
      <w:r>
        <w:rPr>
          <w:rFonts w:hint="eastAsia" w:ascii="宋体" w:hAnsi="宋体" w:cs="宋体"/>
          <w:color w:val="auto"/>
          <w:sz w:val="24"/>
          <w:highlight w:val="none"/>
          <w:u w:val="single"/>
          <w:shd w:val="clear" w:color="auto" w:fill="auto"/>
        </w:rPr>
        <w:t xml:space="preserve">                 </w:t>
      </w:r>
    </w:p>
    <w:p w14:paraId="307D09CD">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系</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（比选申请人名称）的法定代表人</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负责人</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w:t>
      </w:r>
    </w:p>
    <w:p w14:paraId="3D9F1E78">
      <w:pPr>
        <w:spacing w:line="540" w:lineRule="exact"/>
        <w:ind w:firstLine="488"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特此证明</w:t>
      </w:r>
    </w:p>
    <w:p w14:paraId="79002639">
      <w:pPr>
        <w:spacing w:before="160" w:beforeLines="50" w:line="360" w:lineRule="auto"/>
        <w:ind w:firstLine="428" w:firstLineChars="200"/>
        <w:rPr>
          <w:color w:val="auto"/>
          <w:highlight w:val="none"/>
          <w:shd w:val="clear" w:color="auto" w:fill="auto"/>
        </w:rPr>
      </w:pPr>
    </w:p>
    <w:p w14:paraId="1D6EC892">
      <w:pPr>
        <w:spacing w:before="160" w:beforeLines="50" w:line="360" w:lineRule="auto"/>
        <w:ind w:firstLine="488"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附：法定代表人身份证明</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负责人</w:t>
      </w:r>
      <w:r>
        <w:rPr>
          <w:rFonts w:hint="eastAsia" w:ascii="宋体" w:hAnsi="宋体" w:cs="宋体"/>
          <w:color w:val="auto"/>
          <w:sz w:val="24"/>
          <w:highlight w:val="none"/>
          <w:shd w:val="clear" w:color="auto" w:fill="auto"/>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3930"/>
      </w:tblGrid>
      <w:tr w14:paraId="32A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0" w:hRule="atLeast"/>
          <w:jc w:val="center"/>
        </w:trPr>
        <w:tc>
          <w:tcPr>
            <w:tcW w:w="3932" w:type="dxa"/>
            <w:noWrap w:val="0"/>
            <w:vAlign w:val="center"/>
          </w:tcPr>
          <w:p w14:paraId="34AF97A0">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法定代表人身份证复印件（正面）</w:t>
            </w:r>
          </w:p>
        </w:tc>
        <w:tc>
          <w:tcPr>
            <w:tcW w:w="3930" w:type="dxa"/>
            <w:noWrap w:val="0"/>
            <w:vAlign w:val="center"/>
          </w:tcPr>
          <w:p w14:paraId="14680F10">
            <w:pPr>
              <w:jc w:val="center"/>
              <w:rPr>
                <w:rFonts w:hint="eastAsia" w:ascii="宋体" w:hAnsi="宋体" w:cs="宋体"/>
                <w:color w:val="auto"/>
                <w:sz w:val="24"/>
                <w:highlight w:val="none"/>
                <w:shd w:val="clear" w:color="auto" w:fill="auto"/>
              </w:rPr>
            </w:pPr>
            <w:r>
              <w:rPr>
                <w:rFonts w:hint="eastAsia" w:ascii="宋体" w:hAnsi="宋体" w:cs="宋体"/>
                <w:color w:val="auto"/>
                <w:highlight w:val="none"/>
                <w:shd w:val="clear" w:color="auto" w:fill="auto"/>
              </w:rPr>
              <w:t>法定代表人身份证复印件（反面）</w:t>
            </w:r>
          </w:p>
        </w:tc>
      </w:tr>
    </w:tbl>
    <w:p w14:paraId="39F5ACB5">
      <w:pPr>
        <w:wordWrap w:val="0"/>
        <w:spacing w:line="540" w:lineRule="exact"/>
        <w:jc w:val="right"/>
        <w:rPr>
          <w:rFonts w:hint="eastAsia" w:ascii="宋体" w:hAnsi="宋体" w:cs="宋体"/>
          <w:color w:val="auto"/>
          <w:sz w:val="24"/>
          <w:highlight w:val="none"/>
          <w:shd w:val="clear" w:color="auto" w:fill="auto"/>
        </w:rPr>
      </w:pPr>
    </w:p>
    <w:p w14:paraId="7C9A249C">
      <w:pPr>
        <w:wordWrap w:val="0"/>
        <w:spacing w:line="540" w:lineRule="exact"/>
        <w:jc w:val="right"/>
        <w:rPr>
          <w:color w:val="auto"/>
          <w:highlight w:val="none"/>
          <w:shd w:val="clear" w:color="auto" w:fill="auto"/>
        </w:rPr>
      </w:pPr>
      <w:r>
        <w:rPr>
          <w:rFonts w:hint="eastAsia" w:ascii="宋体" w:hAnsi="宋体" w:cs="宋体"/>
          <w:color w:val="auto"/>
          <w:sz w:val="24"/>
          <w:highlight w:val="none"/>
          <w:shd w:val="clear" w:color="auto" w:fill="auto"/>
        </w:rPr>
        <w:t>比选申请人：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（盖单位公章）</w:t>
      </w:r>
    </w:p>
    <w:p w14:paraId="2C418068">
      <w:pPr>
        <w:pStyle w:val="9"/>
        <w:wordWrap/>
        <w:jc w:val="right"/>
        <w:rPr>
          <w:rFonts w:hint="default" w:ascii="Times New Roman" w:hAnsi="Times New Roman" w:cs="Times New Roman"/>
          <w:sz w:val="21"/>
        </w:rPr>
      </w:pPr>
      <w:r>
        <w:rPr>
          <w:rFonts w:hint="eastAsia" w:ascii="宋体" w:hAnsi="宋体" w:cs="宋体"/>
          <w:sz w:val="24"/>
        </w:rPr>
        <w:t>法定代表人：</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（签字或盖章）</w:t>
      </w:r>
    </w:p>
    <w:p w14:paraId="1B419BA4">
      <w:pPr>
        <w:wordWrap w:val="0"/>
        <w:spacing w:line="540" w:lineRule="exact"/>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日          </w:t>
      </w:r>
    </w:p>
    <w:p w14:paraId="7BB84C45">
      <w:pPr>
        <w:pStyle w:val="9"/>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Times New Roman"/>
          <w:b w:val="0"/>
          <w:bCs/>
          <w:color w:val="auto"/>
          <w:sz w:val="28"/>
          <w:szCs w:val="28"/>
          <w:highlight w:val="none"/>
          <w:shd w:val="clear" w:color="auto" w:fill="auto"/>
        </w:rPr>
      </w:pPr>
      <w:r>
        <w:rPr>
          <w:rFonts w:hint="eastAsia" w:ascii="宋体" w:hAnsi="宋体" w:cs="宋体"/>
          <w:color w:val="auto"/>
          <w:sz w:val="24"/>
          <w:highlight w:val="none"/>
          <w:shd w:val="clear" w:color="auto" w:fill="auto"/>
        </w:rPr>
        <w:br w:type="page"/>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Times New Roman"/>
          <w:b w:val="0"/>
          <w:bCs/>
          <w:color w:val="auto"/>
          <w:sz w:val="28"/>
          <w:szCs w:val="28"/>
          <w:highlight w:val="none"/>
          <w:shd w:val="clear" w:color="auto" w:fill="auto"/>
          <w:lang w:val="en-US" w:eastAsia="zh-CN"/>
        </w:rPr>
        <w:t xml:space="preserve"> </w:t>
      </w:r>
      <w:r>
        <w:rPr>
          <w:rFonts w:hint="eastAsia" w:ascii="宋体" w:hAnsi="宋体" w:eastAsia="宋体" w:cs="Times New Roman"/>
          <w:b w:val="0"/>
          <w:bCs/>
          <w:color w:val="auto"/>
          <w:sz w:val="28"/>
          <w:szCs w:val="28"/>
          <w:highlight w:val="none"/>
          <w:shd w:val="clear" w:color="auto" w:fill="auto"/>
        </w:rPr>
        <w:t>三、报价</w:t>
      </w:r>
      <w:r>
        <w:rPr>
          <w:rFonts w:hint="eastAsia" w:ascii="宋体" w:hAnsi="宋体" w:eastAsia="宋体" w:cs="Times New Roman"/>
          <w:b w:val="0"/>
          <w:bCs/>
          <w:color w:val="auto"/>
          <w:sz w:val="28"/>
          <w:szCs w:val="28"/>
          <w:highlight w:val="none"/>
          <w:shd w:val="clear" w:color="auto" w:fill="auto"/>
          <w:lang w:eastAsia="zh-CN"/>
        </w:rPr>
        <w:t>单</w:t>
      </w:r>
    </w:p>
    <w:tbl>
      <w:tblPr>
        <w:tblStyle w:val="1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7275"/>
      </w:tblGrid>
      <w:tr w14:paraId="71D3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28" w:type="dxa"/>
            <w:noWrap w:val="0"/>
            <w:vAlign w:val="center"/>
          </w:tcPr>
          <w:p w14:paraId="27AEBEFC">
            <w:pPr>
              <w:jc w:val="center"/>
              <w:rPr>
                <w:rFonts w:hint="default" w:ascii="宋体" w:hAnsi="宋体" w:eastAsia="宋体"/>
                <w:b/>
                <w:bCs/>
                <w:color w:val="auto"/>
                <w:szCs w:val="21"/>
                <w:highlight w:val="none"/>
                <w:shd w:val="clear" w:color="auto" w:fill="auto"/>
                <w:lang w:val="en-US" w:eastAsia="zh-CN"/>
              </w:rPr>
            </w:pPr>
            <w:r>
              <w:rPr>
                <w:rFonts w:hint="eastAsia" w:ascii="宋体" w:hAnsi="宋体"/>
                <w:b/>
                <w:bCs/>
                <w:color w:val="auto"/>
                <w:szCs w:val="21"/>
                <w:highlight w:val="none"/>
                <w:shd w:val="clear" w:color="auto" w:fill="auto"/>
                <w:lang w:val="en-US" w:eastAsia="zh-CN"/>
              </w:rPr>
              <w:t>项目名称</w:t>
            </w:r>
          </w:p>
        </w:tc>
        <w:tc>
          <w:tcPr>
            <w:tcW w:w="7275" w:type="dxa"/>
            <w:noWrap w:val="0"/>
            <w:vAlign w:val="center"/>
          </w:tcPr>
          <w:p w14:paraId="365B2292">
            <w:pPr>
              <w:jc w:val="center"/>
              <w:rPr>
                <w:rFonts w:hint="eastAsia" w:ascii="宋体" w:hAnsi="宋体"/>
                <w:b/>
                <w:bCs/>
                <w:color w:val="auto"/>
                <w:sz w:val="28"/>
                <w:szCs w:val="28"/>
                <w:highlight w:val="none"/>
                <w:shd w:val="clear" w:color="auto" w:fill="auto"/>
              </w:rPr>
            </w:pPr>
            <w:r>
              <w:rPr>
                <w:rFonts w:hint="eastAsia" w:ascii="宋体" w:hAnsi="宋体" w:cs="宋体"/>
                <w:b/>
                <w:bCs/>
                <w:color w:val="auto"/>
                <w:kern w:val="0"/>
                <w:sz w:val="28"/>
                <w:szCs w:val="28"/>
                <w:highlight w:val="none"/>
                <w:shd w:val="clear" w:color="auto" w:fill="auto"/>
                <w:lang w:eastAsia="zh-Hans"/>
              </w:rPr>
              <w:t>2025年-202</w:t>
            </w:r>
            <w:r>
              <w:rPr>
                <w:rFonts w:hint="eastAsia" w:ascii="宋体" w:hAnsi="宋体" w:cs="宋体"/>
                <w:b/>
                <w:bCs/>
                <w:color w:val="auto"/>
                <w:kern w:val="0"/>
                <w:sz w:val="28"/>
                <w:szCs w:val="28"/>
                <w:highlight w:val="none"/>
                <w:shd w:val="clear" w:color="auto" w:fill="auto"/>
                <w:lang w:val="en-US" w:eastAsia="zh-CN"/>
              </w:rPr>
              <w:t>7</w:t>
            </w:r>
            <w:r>
              <w:rPr>
                <w:rFonts w:hint="eastAsia" w:ascii="宋体" w:hAnsi="宋体" w:cs="宋体"/>
                <w:b/>
                <w:bCs/>
                <w:color w:val="auto"/>
                <w:kern w:val="0"/>
                <w:sz w:val="28"/>
                <w:szCs w:val="28"/>
                <w:highlight w:val="none"/>
                <w:shd w:val="clear" w:color="auto" w:fill="auto"/>
                <w:lang w:eastAsia="zh-Hans"/>
              </w:rPr>
              <w:t>年度法律顾问服务项目</w:t>
            </w:r>
          </w:p>
        </w:tc>
      </w:tr>
      <w:tr w14:paraId="1EF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28" w:type="dxa"/>
            <w:noWrap w:val="0"/>
            <w:vAlign w:val="center"/>
          </w:tcPr>
          <w:p w14:paraId="068F6891">
            <w:pPr>
              <w:jc w:val="center"/>
              <w:rPr>
                <w:rFonts w:hint="eastAsia" w:ascii="宋体" w:hAnsi="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eastAsia="zh-Hans"/>
              </w:rPr>
              <w:t>服务</w:t>
            </w:r>
            <w:r>
              <w:rPr>
                <w:rFonts w:hint="eastAsia" w:ascii="宋体" w:hAnsi="宋体" w:cs="宋体"/>
                <w:b/>
                <w:bCs/>
                <w:color w:val="auto"/>
                <w:kern w:val="0"/>
                <w:szCs w:val="21"/>
                <w:highlight w:val="none"/>
                <w:shd w:val="clear" w:color="auto" w:fill="auto"/>
              </w:rPr>
              <w:t>内容</w:t>
            </w:r>
          </w:p>
        </w:tc>
        <w:tc>
          <w:tcPr>
            <w:tcW w:w="7275" w:type="dxa"/>
            <w:noWrap w:val="0"/>
            <w:vAlign w:val="center"/>
          </w:tcPr>
          <w:p w14:paraId="3E1550F6">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（1）就比选人生产、经营、管理方面的问题或决策提供法律咨询，从法律上进行论证并出具书面咨询或论证意见；</w:t>
            </w:r>
          </w:p>
          <w:p w14:paraId="6E444AB3">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（2）审查、修改比选人在投资、贸易、物流等生产经营活动中的合同、协议、函件等法律文件，提供修改文本并出具盖章版书面审查意见；</w:t>
            </w:r>
          </w:p>
          <w:p w14:paraId="3AA98182">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（3）根据比选人需要参与比选人董事会、总办会、项目风险评审会、项目工作会等会议或商务谈判，为公司经营管理提供法律咨询、法律风险防范建议；</w:t>
            </w:r>
          </w:p>
          <w:p w14:paraId="4F4C258C">
            <w:pPr>
              <w:widowControl/>
              <w:spacing w:line="360" w:lineRule="auto"/>
              <w:jc w:val="left"/>
              <w:rPr>
                <w:rFonts w:ascii="宋体" w:hAnsi="宋体" w:cs="宋体"/>
                <w:color w:val="auto"/>
                <w:kern w:val="0"/>
                <w:sz w:val="24"/>
                <w:highlight w:val="none"/>
                <w:shd w:val="clear" w:color="auto" w:fill="auto"/>
                <w:lang w:eastAsia="zh-Hans"/>
              </w:rPr>
            </w:pPr>
            <w:r>
              <w:rPr>
                <w:rFonts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Hans"/>
              </w:rPr>
              <w:t>审查比选人管理的下属公司借款项目并出具法律意见书</w:t>
            </w:r>
            <w:r>
              <w:rPr>
                <w:rFonts w:ascii="宋体" w:hAnsi="宋体" w:cs="宋体"/>
                <w:color w:val="auto"/>
                <w:kern w:val="0"/>
                <w:sz w:val="24"/>
                <w:highlight w:val="none"/>
                <w:shd w:val="clear" w:color="auto" w:fill="auto"/>
                <w:lang w:eastAsia="zh-Hans"/>
              </w:rPr>
              <w:t>、</w:t>
            </w:r>
            <w:r>
              <w:rPr>
                <w:rFonts w:hint="eastAsia" w:ascii="宋体" w:hAnsi="宋体" w:cs="宋体"/>
                <w:color w:val="auto"/>
                <w:kern w:val="0"/>
                <w:sz w:val="24"/>
                <w:highlight w:val="none"/>
                <w:shd w:val="clear" w:color="auto" w:fill="auto"/>
                <w:lang w:eastAsia="zh-Hans"/>
              </w:rPr>
              <w:t>审查比选人向下属公司拨付资本金等相关事宜并出具法律意见书</w:t>
            </w:r>
            <w:r>
              <w:rPr>
                <w:rFonts w:ascii="宋体" w:hAnsi="宋体" w:cs="宋体"/>
                <w:color w:val="auto"/>
                <w:kern w:val="0"/>
                <w:sz w:val="24"/>
                <w:highlight w:val="none"/>
                <w:shd w:val="clear" w:color="auto" w:fill="auto"/>
                <w:lang w:eastAsia="zh-Hans"/>
              </w:rPr>
              <w:t>；</w:t>
            </w:r>
          </w:p>
          <w:p w14:paraId="7512FE15">
            <w:pPr>
              <w:widowControl/>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（5）协助比选人处理相关遗留问题；</w:t>
            </w:r>
          </w:p>
          <w:p w14:paraId="789D0615">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ascii="宋体" w:hAnsi="宋体" w:cs="宋体"/>
                <w:color w:val="auto"/>
                <w:kern w:val="0"/>
                <w:sz w:val="24"/>
                <w:highlight w:val="none"/>
                <w:shd w:val="clear" w:color="auto" w:fill="auto"/>
              </w:rPr>
              <w:t>6</w:t>
            </w:r>
            <w:r>
              <w:rPr>
                <w:rFonts w:hint="eastAsia" w:ascii="宋体" w:hAnsi="宋体" w:cs="宋体"/>
                <w:color w:val="auto"/>
                <w:kern w:val="0"/>
                <w:sz w:val="24"/>
                <w:highlight w:val="none"/>
                <w:shd w:val="clear" w:color="auto" w:fill="auto"/>
              </w:rPr>
              <w:t>）协助比选人建立健全内部控制机制和规章制度；</w:t>
            </w:r>
          </w:p>
          <w:p w14:paraId="22B2C1F8">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ascii="宋体" w:hAnsi="宋体" w:cs="宋体"/>
                <w:color w:val="auto"/>
                <w:kern w:val="0"/>
                <w:sz w:val="24"/>
                <w:highlight w:val="none"/>
                <w:shd w:val="clear" w:color="auto" w:fill="auto"/>
              </w:rPr>
              <w:t>7</w:t>
            </w:r>
            <w:r>
              <w:rPr>
                <w:rFonts w:hint="eastAsia" w:ascii="宋体" w:hAnsi="宋体" w:cs="宋体"/>
                <w:color w:val="auto"/>
                <w:kern w:val="0"/>
                <w:sz w:val="24"/>
                <w:highlight w:val="none"/>
                <w:shd w:val="clear" w:color="auto" w:fill="auto"/>
              </w:rPr>
              <w:t>）提供与比选人经营活动有关的法规与政策信息检索、查询；</w:t>
            </w:r>
          </w:p>
          <w:p w14:paraId="0173BD33">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ascii="宋体" w:hAnsi="宋体" w:cs="宋体"/>
                <w:color w:val="auto"/>
                <w:kern w:val="0"/>
                <w:sz w:val="24"/>
                <w:highlight w:val="none"/>
                <w:shd w:val="clear" w:color="auto" w:fill="auto"/>
              </w:rPr>
              <w:t>8</w:t>
            </w:r>
            <w:r>
              <w:rPr>
                <w:rFonts w:hint="eastAsia" w:ascii="宋体" w:hAnsi="宋体" w:cs="宋体"/>
                <w:color w:val="auto"/>
                <w:kern w:val="0"/>
                <w:sz w:val="24"/>
                <w:highlight w:val="none"/>
                <w:shd w:val="clear" w:color="auto" w:fill="auto"/>
              </w:rPr>
              <w:t>）服务期内为比选人提供不少于2次的法制宣传或法律培训；</w:t>
            </w:r>
          </w:p>
          <w:p w14:paraId="150974CA">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ascii="宋体" w:hAnsi="宋体" w:cs="宋体"/>
                <w:color w:val="auto"/>
                <w:kern w:val="0"/>
                <w:sz w:val="24"/>
                <w:highlight w:val="none"/>
                <w:shd w:val="clear" w:color="auto" w:fill="auto"/>
              </w:rPr>
              <w:t>9</w:t>
            </w:r>
            <w:r>
              <w:rPr>
                <w:rFonts w:hint="eastAsia" w:ascii="宋体" w:hAnsi="宋体" w:cs="宋体"/>
                <w:color w:val="auto"/>
                <w:kern w:val="0"/>
                <w:sz w:val="24"/>
                <w:highlight w:val="none"/>
                <w:shd w:val="clear" w:color="auto" w:fill="auto"/>
              </w:rPr>
              <w:t>）受比选人委托向相关方发律师函、律师公告、法律声明；</w:t>
            </w:r>
          </w:p>
          <w:p w14:paraId="7E4558B6">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10</w:t>
            </w:r>
            <w:r>
              <w:rPr>
                <w:rFonts w:hint="eastAsia" w:ascii="宋体" w:hAnsi="宋体" w:cs="宋体"/>
                <w:color w:val="auto"/>
                <w:sz w:val="24"/>
                <w:highlight w:val="none"/>
                <w:shd w:val="clear" w:color="auto" w:fill="auto"/>
              </w:rPr>
              <w:t>）通过协商、调解等方式参与比选人尚未形成诉讼或仲裁的各类民事、经济、行政纠纷的解决，就比选人准备进行诉讼、仲裁的案件进行法律论证、策划。</w:t>
            </w:r>
          </w:p>
          <w:p w14:paraId="56338B47">
            <w:pPr>
              <w:widowControl/>
              <w:spacing w:line="360" w:lineRule="auto"/>
              <w:jc w:val="left"/>
              <w:rPr>
                <w:rFonts w:hint="eastAsia" w:ascii="宋体" w:hAnsi="宋体" w:cs="宋体"/>
                <w:color w:val="auto"/>
                <w:sz w:val="24"/>
                <w:highlight w:val="none"/>
                <w:shd w:val="clear" w:color="auto" w:fill="auto"/>
                <w:lang w:eastAsia="zh-Hans"/>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11）</w:t>
            </w:r>
            <w:r>
              <w:rPr>
                <w:rFonts w:hint="eastAsia" w:ascii="宋体" w:hAnsi="宋体" w:cs="宋体"/>
                <w:color w:val="auto"/>
                <w:sz w:val="24"/>
                <w:highlight w:val="none"/>
                <w:shd w:val="clear" w:color="auto" w:fill="auto"/>
                <w:lang w:eastAsia="zh-Hans"/>
              </w:rPr>
              <w:t>根据比选人需要，对有关企业或项目进行必要的尽职调查、资信或可行性调查、出具调查报告；</w:t>
            </w:r>
          </w:p>
          <w:p w14:paraId="71F3ADE9">
            <w:pPr>
              <w:widowControl/>
              <w:spacing w:line="360" w:lineRule="auto"/>
              <w:jc w:val="left"/>
              <w:rPr>
                <w:rFonts w:hint="eastAsia" w:ascii="宋体" w:hAnsi="宋体" w:cs="宋体"/>
                <w:color w:val="auto"/>
                <w:sz w:val="24"/>
                <w:highlight w:val="none"/>
                <w:shd w:val="clear" w:color="auto" w:fill="auto"/>
                <w:lang w:eastAsia="zh-Hans"/>
              </w:rPr>
            </w:pPr>
            <w:r>
              <w:rPr>
                <w:rFonts w:hint="eastAsia" w:ascii="宋体" w:hAnsi="宋体" w:cs="宋体"/>
                <w:color w:val="auto"/>
                <w:sz w:val="24"/>
                <w:highlight w:val="none"/>
                <w:shd w:val="clear" w:color="auto" w:fill="auto"/>
              </w:rPr>
              <w:t>（12）</w:t>
            </w:r>
            <w:r>
              <w:rPr>
                <w:rFonts w:hint="eastAsia" w:ascii="宋体" w:hAnsi="宋体" w:cs="宋体"/>
                <w:color w:val="auto"/>
                <w:sz w:val="24"/>
                <w:highlight w:val="none"/>
                <w:shd w:val="clear" w:color="auto" w:fill="auto"/>
                <w:lang w:eastAsia="zh-Hans"/>
              </w:rPr>
              <w:t>根据比选人需要，参与公司对外的重大投资、融资、资产处置所涉及的法律事务；</w:t>
            </w:r>
          </w:p>
          <w:p w14:paraId="1C5BAC36">
            <w:pPr>
              <w:widowControl/>
              <w:spacing w:line="360" w:lineRule="auto"/>
              <w:jc w:val="left"/>
              <w:rPr>
                <w:rFonts w:hint="eastAsia"/>
                <w:color w:val="auto"/>
                <w:highlight w:val="none"/>
                <w:shd w:val="clear" w:color="auto" w:fill="auto"/>
              </w:rPr>
            </w:pPr>
            <w:r>
              <w:rPr>
                <w:rFonts w:hint="eastAsia" w:ascii="宋体" w:hAnsi="宋体" w:cs="宋体"/>
                <w:color w:val="auto"/>
                <w:sz w:val="24"/>
                <w:highlight w:val="none"/>
                <w:shd w:val="clear" w:color="auto" w:fill="auto"/>
              </w:rPr>
              <w:t>（13）</w:t>
            </w:r>
            <w:r>
              <w:rPr>
                <w:rFonts w:hint="eastAsia" w:ascii="宋体" w:hAnsi="宋体" w:cs="宋体"/>
                <w:color w:val="auto"/>
                <w:sz w:val="24"/>
                <w:highlight w:val="none"/>
                <w:shd w:val="clear" w:color="auto" w:fill="auto"/>
                <w:lang w:val="en-US" w:eastAsia="zh-CN"/>
              </w:rPr>
              <w:t>每周安排至少一名律师到比选人公司值班一个工作日，为公司提供各项法律咨询。</w:t>
            </w:r>
          </w:p>
          <w:p w14:paraId="27862100">
            <w:pPr>
              <w:widowControl/>
              <w:spacing w:line="360" w:lineRule="auto"/>
              <w:jc w:val="left"/>
              <w:rPr>
                <w:rFonts w:hint="eastAsia" w:ascii="宋体" w:hAnsi="宋体" w:cs="宋体"/>
                <w:color w:val="auto"/>
                <w:kern w:val="0"/>
                <w:sz w:val="24"/>
                <w:highlight w:val="none"/>
                <w:shd w:val="clear" w:color="auto" w:fill="auto"/>
                <w:lang w:bidi="ar"/>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）双方认可的其他法律事务。</w:t>
            </w:r>
          </w:p>
        </w:tc>
      </w:tr>
      <w:tr w14:paraId="197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628" w:type="dxa"/>
            <w:noWrap w:val="0"/>
            <w:vAlign w:val="center"/>
          </w:tcPr>
          <w:p w14:paraId="402C8D17">
            <w:pPr>
              <w:jc w:val="center"/>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val="en-US" w:eastAsia="zh-CN"/>
              </w:rPr>
              <w:t>税率及</w:t>
            </w:r>
            <w:r>
              <w:rPr>
                <w:rFonts w:hint="eastAsia" w:ascii="宋体" w:hAnsi="宋体"/>
                <w:b/>
                <w:bCs/>
                <w:color w:val="auto"/>
                <w:szCs w:val="21"/>
                <w:highlight w:val="none"/>
                <w:shd w:val="clear" w:color="auto" w:fill="auto"/>
              </w:rPr>
              <w:t>税额</w:t>
            </w:r>
          </w:p>
        </w:tc>
        <w:tc>
          <w:tcPr>
            <w:tcW w:w="7275" w:type="dxa"/>
            <w:noWrap w:val="0"/>
            <w:vAlign w:val="center"/>
          </w:tcPr>
          <w:p w14:paraId="33C5087E">
            <w:pPr>
              <w:widowControl/>
              <w:spacing w:line="360" w:lineRule="auto"/>
              <w:ind w:firstLine="0" w:firstLineChars="0"/>
              <w:jc w:val="left"/>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税率</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税额</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val="en-US" w:eastAsia="zh-CN"/>
              </w:rPr>
              <w:t>万元</w:t>
            </w:r>
            <w:r>
              <w:rPr>
                <w:rFonts w:hint="eastAsia" w:ascii="宋体" w:hAnsi="宋体" w:cs="宋体"/>
                <w:color w:val="auto"/>
                <w:sz w:val="24"/>
                <w:highlight w:val="none"/>
                <w:u w:val="none"/>
                <w:shd w:val="clear" w:color="auto" w:fill="auto"/>
                <w:lang w:val="en-US" w:eastAsia="zh-CN"/>
              </w:rPr>
              <w:t>/年</w:t>
            </w:r>
            <w:r>
              <w:rPr>
                <w:rFonts w:hint="eastAsia" w:ascii="宋体" w:hAnsi="宋体" w:eastAsia="宋体" w:cs="宋体"/>
                <w:color w:val="auto"/>
                <w:sz w:val="24"/>
                <w:highlight w:val="none"/>
                <w:u w:val="none"/>
                <w:shd w:val="clear" w:color="auto" w:fill="auto"/>
                <w:lang w:val="en-US" w:eastAsia="zh-CN"/>
              </w:rPr>
              <w:t>，保留2位小数。</w:t>
            </w:r>
          </w:p>
        </w:tc>
      </w:tr>
      <w:tr w14:paraId="509A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628" w:type="dxa"/>
            <w:noWrap w:val="0"/>
            <w:vAlign w:val="center"/>
          </w:tcPr>
          <w:p w14:paraId="3034D6CC">
            <w:pPr>
              <w:jc w:val="center"/>
              <w:rPr>
                <w:rFonts w:hint="default" w:ascii="宋体" w:hAnsi="宋体" w:eastAsia="宋体"/>
                <w:b/>
                <w:bCs/>
                <w:color w:val="auto"/>
                <w:szCs w:val="21"/>
                <w:highlight w:val="none"/>
                <w:shd w:val="clear" w:color="auto" w:fill="auto"/>
                <w:lang w:val="en-US" w:eastAsia="zh-CN"/>
              </w:rPr>
            </w:pPr>
            <w:r>
              <w:rPr>
                <w:rFonts w:hint="eastAsia" w:ascii="宋体" w:hAnsi="宋体"/>
                <w:b/>
                <w:bCs/>
                <w:color w:val="auto"/>
                <w:szCs w:val="21"/>
                <w:highlight w:val="none"/>
                <w:shd w:val="clear" w:color="auto" w:fill="auto"/>
                <w:lang w:val="en-US" w:eastAsia="zh-CN"/>
              </w:rPr>
              <w:t>不含税价</w:t>
            </w:r>
          </w:p>
        </w:tc>
        <w:tc>
          <w:tcPr>
            <w:tcW w:w="7275" w:type="dxa"/>
            <w:noWrap w:val="0"/>
            <w:vAlign w:val="center"/>
          </w:tcPr>
          <w:p w14:paraId="54F3FB63">
            <w:pPr>
              <w:widowControl/>
              <w:spacing w:line="360" w:lineRule="auto"/>
              <w:ind w:firstLine="0" w:firstLineChars="0"/>
              <w:jc w:val="left"/>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val="en-US" w:eastAsia="zh-CN"/>
              </w:rPr>
              <w:t>万元</w:t>
            </w:r>
            <w:r>
              <w:rPr>
                <w:rFonts w:hint="eastAsia" w:ascii="宋体" w:hAnsi="宋体" w:cs="宋体"/>
                <w:color w:val="auto"/>
                <w:sz w:val="24"/>
                <w:highlight w:val="none"/>
                <w:u w:val="none"/>
                <w:shd w:val="clear" w:color="auto" w:fill="auto"/>
                <w:lang w:val="en-US" w:eastAsia="zh-CN"/>
              </w:rPr>
              <w:t>/年</w:t>
            </w:r>
            <w:r>
              <w:rPr>
                <w:rFonts w:hint="eastAsia" w:ascii="宋体" w:hAnsi="宋体" w:eastAsia="宋体" w:cs="宋体"/>
                <w:color w:val="auto"/>
                <w:sz w:val="24"/>
                <w:highlight w:val="none"/>
                <w:u w:val="none"/>
                <w:shd w:val="clear" w:color="auto" w:fill="auto"/>
                <w:lang w:val="en-US" w:eastAsia="zh-CN"/>
              </w:rPr>
              <w:t>，保留2位小数。</w:t>
            </w:r>
          </w:p>
        </w:tc>
      </w:tr>
      <w:tr w14:paraId="6CC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28" w:type="dxa"/>
            <w:noWrap w:val="0"/>
            <w:vAlign w:val="center"/>
          </w:tcPr>
          <w:p w14:paraId="7A07BE7B">
            <w:pPr>
              <w:jc w:val="center"/>
              <w:rPr>
                <w:rFonts w:hint="eastAsia" w:ascii="宋体" w:hAnsi="宋体"/>
                <w:b/>
                <w:bCs/>
                <w:color w:val="auto"/>
                <w:szCs w:val="21"/>
                <w:highlight w:val="none"/>
                <w:shd w:val="clear" w:color="auto" w:fill="auto"/>
              </w:rPr>
            </w:pPr>
            <w:r>
              <w:rPr>
                <w:rFonts w:hint="eastAsia" w:ascii="宋体" w:hAnsi="宋体"/>
                <w:b/>
                <w:bCs/>
                <w:color w:val="auto"/>
                <w:sz w:val="24"/>
                <w:highlight w:val="none"/>
                <w:shd w:val="clear" w:color="auto" w:fill="auto"/>
              </w:rPr>
              <w:t>总报价金额（含税价）</w:t>
            </w:r>
          </w:p>
        </w:tc>
        <w:tc>
          <w:tcPr>
            <w:tcW w:w="7275" w:type="dxa"/>
            <w:noWrap w:val="0"/>
            <w:vAlign w:val="center"/>
          </w:tcPr>
          <w:p w14:paraId="3AB784F9">
            <w:pPr>
              <w:widowControl/>
              <w:spacing w:line="360" w:lineRule="auto"/>
              <w:jc w:val="left"/>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val="en-US" w:eastAsia="zh-CN"/>
              </w:rPr>
              <w:t>万元</w:t>
            </w:r>
            <w:r>
              <w:rPr>
                <w:rFonts w:hint="eastAsia" w:ascii="宋体" w:hAnsi="宋体" w:cs="宋体"/>
                <w:color w:val="auto"/>
                <w:sz w:val="24"/>
                <w:highlight w:val="none"/>
                <w:u w:val="none"/>
                <w:shd w:val="clear" w:color="auto" w:fill="auto"/>
                <w:lang w:val="en-US" w:eastAsia="zh-CN"/>
              </w:rPr>
              <w:t>/年</w:t>
            </w:r>
            <w:r>
              <w:rPr>
                <w:rFonts w:hint="eastAsia" w:ascii="宋体" w:hAnsi="宋体" w:eastAsia="宋体" w:cs="宋体"/>
                <w:color w:val="auto"/>
                <w:sz w:val="24"/>
                <w:highlight w:val="none"/>
                <w:u w:val="none"/>
                <w:shd w:val="clear" w:color="auto" w:fill="auto"/>
                <w:lang w:val="en-US" w:eastAsia="zh-CN"/>
              </w:rPr>
              <w:t>，保留2位小数。</w:t>
            </w:r>
          </w:p>
        </w:tc>
      </w:tr>
    </w:tbl>
    <w:p w14:paraId="469530B9">
      <w:pPr>
        <w:autoSpaceDE w:val="0"/>
        <w:autoSpaceDN w:val="0"/>
        <w:adjustRightInd w:val="0"/>
        <w:spacing w:line="540" w:lineRule="exact"/>
        <w:ind w:firstLine="488" w:firstLineChars="200"/>
        <w:jc w:val="left"/>
        <w:rPr>
          <w:rFonts w:hint="eastAsia" w:ascii="宋体" w:hAnsi="宋体" w:cs="宋体"/>
          <w:color w:val="auto"/>
          <w:kern w:val="0"/>
          <w:sz w:val="24"/>
          <w:highlight w:val="none"/>
          <w:shd w:val="clear" w:color="auto" w:fill="auto"/>
        </w:rPr>
      </w:pPr>
    </w:p>
    <w:p w14:paraId="31981E58">
      <w:pPr>
        <w:pStyle w:val="10"/>
        <w:adjustRightInd w:val="0"/>
        <w:snapToGrid w:val="0"/>
        <w:spacing w:line="360" w:lineRule="auto"/>
        <w:rPr>
          <w:rFonts w:hint="eastAsia" w:hAnsi="宋体" w:cs="宋体"/>
          <w:color w:val="auto"/>
          <w:sz w:val="24"/>
          <w:highlight w:val="none"/>
          <w:shd w:val="clear" w:color="auto" w:fill="auto"/>
        </w:rPr>
      </w:pPr>
      <w:r>
        <w:rPr>
          <w:rFonts w:hint="eastAsia" w:hAnsi="宋体" w:cs="宋体"/>
          <w:color w:val="auto"/>
          <w:szCs w:val="21"/>
          <w:highlight w:val="none"/>
          <w:shd w:val="clear" w:color="auto" w:fill="auto"/>
          <w:lang w:val="ru-RU"/>
        </w:rPr>
        <w:t xml:space="preserve"> </w:t>
      </w:r>
      <w:r>
        <w:rPr>
          <w:rFonts w:hint="eastAsia" w:hAnsi="宋体" w:cs="宋体"/>
          <w:color w:val="auto"/>
          <w:sz w:val="24"/>
          <w:highlight w:val="none"/>
          <w:shd w:val="clear" w:color="auto" w:fill="auto"/>
        </w:rPr>
        <w:t>比选申请人：（盖单位公章）</w:t>
      </w:r>
    </w:p>
    <w:p w14:paraId="3CAFCC1D">
      <w:pPr>
        <w:pStyle w:val="10"/>
        <w:adjustRightInd w:val="0"/>
        <w:snapToGrid w:val="0"/>
        <w:spacing w:line="360" w:lineRule="auto"/>
        <w:rPr>
          <w:rFonts w:hint="eastAsia" w:hAnsi="宋体" w:cs="宋体"/>
          <w:color w:val="auto"/>
          <w:sz w:val="24"/>
          <w:highlight w:val="none"/>
          <w:shd w:val="clear" w:color="auto" w:fill="auto"/>
        </w:rPr>
      </w:pPr>
      <w:r>
        <w:rPr>
          <w:rFonts w:hint="eastAsia" w:hAnsi="宋体" w:cs="宋体"/>
          <w:color w:val="auto"/>
          <w:sz w:val="24"/>
          <w:highlight w:val="none"/>
          <w:shd w:val="clear" w:color="auto" w:fill="auto"/>
        </w:rPr>
        <w:t xml:space="preserve"> 法定代表人或其委托代理人：（签字或盖章）                    </w:t>
      </w:r>
    </w:p>
    <w:p w14:paraId="2A53189B">
      <w:pPr>
        <w:pStyle w:val="10"/>
        <w:adjustRightInd w:val="0"/>
        <w:snapToGrid w:val="0"/>
        <w:spacing w:line="360" w:lineRule="auto"/>
        <w:rPr>
          <w:rFonts w:hint="eastAsia" w:hAnsi="宋体" w:cs="宋体"/>
          <w:color w:val="auto"/>
          <w:sz w:val="24"/>
          <w:highlight w:val="none"/>
          <w:shd w:val="clear" w:color="auto" w:fill="auto"/>
        </w:rPr>
      </w:pPr>
    </w:p>
    <w:p w14:paraId="6EEA35FB">
      <w:pPr>
        <w:pStyle w:val="10"/>
        <w:adjustRightInd w:val="0"/>
        <w:snapToGrid w:val="0"/>
        <w:spacing w:line="360" w:lineRule="auto"/>
        <w:rPr>
          <w:rFonts w:hint="eastAsia" w:hAnsi="宋体" w:cs="宋体"/>
          <w:color w:val="auto"/>
          <w:sz w:val="24"/>
          <w:highlight w:val="none"/>
          <w:shd w:val="clear" w:color="auto" w:fill="auto"/>
        </w:rPr>
      </w:pPr>
    </w:p>
    <w:p w14:paraId="32A5370E">
      <w:pPr>
        <w:pStyle w:val="10"/>
        <w:adjustRightInd w:val="0"/>
        <w:snapToGrid w:val="0"/>
        <w:spacing w:line="360" w:lineRule="auto"/>
        <w:jc w:val="right"/>
        <w:rPr>
          <w:rFonts w:hint="eastAsia" w:ascii="宋体" w:hAnsi="宋体" w:cs="宋体"/>
          <w:color w:val="auto"/>
          <w:sz w:val="36"/>
          <w:szCs w:val="36"/>
          <w:highlight w:val="none"/>
          <w:shd w:val="clear" w:color="auto" w:fill="auto"/>
        </w:rPr>
      </w:pPr>
      <w:r>
        <w:rPr>
          <w:rFonts w:hint="eastAsia" w:hAnsi="宋体" w:cs="宋体"/>
          <w:color w:val="auto"/>
          <w:sz w:val="24"/>
          <w:highlight w:val="none"/>
          <w:shd w:val="clear" w:color="auto" w:fill="auto"/>
        </w:rPr>
        <w:t>日期：</w:t>
      </w:r>
      <w:r>
        <w:rPr>
          <w:rFonts w:hint="eastAsia" w:hAnsi="宋体" w:cs="宋体"/>
          <w:color w:val="auto"/>
          <w:sz w:val="24"/>
          <w:highlight w:val="none"/>
          <w:u w:val="single"/>
          <w:shd w:val="clear" w:color="auto" w:fill="auto"/>
        </w:rPr>
        <w:t xml:space="preserve">         </w:t>
      </w:r>
      <w:r>
        <w:rPr>
          <w:rFonts w:hint="eastAsia" w:hAnsi="宋体" w:cs="宋体"/>
          <w:color w:val="auto"/>
          <w:sz w:val="24"/>
          <w:highlight w:val="none"/>
          <w:shd w:val="clear" w:color="auto" w:fill="auto"/>
        </w:rPr>
        <w:t>年</w:t>
      </w:r>
      <w:r>
        <w:rPr>
          <w:rFonts w:hint="eastAsia" w:hAnsi="宋体" w:cs="宋体"/>
          <w:color w:val="auto"/>
          <w:sz w:val="24"/>
          <w:highlight w:val="none"/>
          <w:u w:val="single"/>
          <w:shd w:val="clear" w:color="auto" w:fill="auto"/>
        </w:rPr>
        <w:t xml:space="preserve">      </w:t>
      </w:r>
      <w:r>
        <w:rPr>
          <w:rFonts w:hint="eastAsia" w:hAnsi="宋体" w:cs="宋体"/>
          <w:color w:val="auto"/>
          <w:sz w:val="24"/>
          <w:highlight w:val="none"/>
          <w:shd w:val="clear" w:color="auto" w:fill="auto"/>
        </w:rPr>
        <w:t>月</w:t>
      </w:r>
      <w:r>
        <w:rPr>
          <w:rFonts w:hint="eastAsia" w:hAnsi="宋体" w:cs="宋体"/>
          <w:color w:val="auto"/>
          <w:sz w:val="24"/>
          <w:highlight w:val="none"/>
          <w:u w:val="single"/>
          <w:shd w:val="clear" w:color="auto" w:fill="auto"/>
        </w:rPr>
        <w:t xml:space="preserve">      </w:t>
      </w:r>
      <w:r>
        <w:rPr>
          <w:rFonts w:hint="eastAsia" w:hAnsi="宋体" w:cs="宋体"/>
          <w:color w:val="auto"/>
          <w:sz w:val="24"/>
          <w:highlight w:val="none"/>
          <w:shd w:val="clear" w:color="auto" w:fill="auto"/>
        </w:rPr>
        <w:t>日</w:t>
      </w:r>
    </w:p>
    <w:p w14:paraId="063AD324">
      <w:pPr>
        <w:keepNext w:val="0"/>
        <w:keepLines w:val="0"/>
        <w:pageBreakBefore w:val="0"/>
        <w:widowControl w:val="0"/>
        <w:kinsoku/>
        <w:wordWrap/>
        <w:overflowPunct/>
        <w:topLinePunct w:val="0"/>
        <w:autoSpaceDE/>
        <w:autoSpaceDN/>
        <w:bidi w:val="0"/>
        <w:adjustRightInd/>
        <w:snapToGrid/>
        <w:spacing w:before="321" w:beforeLines="100" w:after="160" w:afterLines="50"/>
        <w:jc w:val="center"/>
        <w:textAlignment w:val="auto"/>
        <w:outlineLvl w:val="1"/>
        <w:rPr>
          <w:rFonts w:hint="eastAsia" w:ascii="宋体" w:hAnsi="宋体" w:cs="宋体"/>
          <w:color w:val="auto"/>
          <w:sz w:val="28"/>
          <w:szCs w:val="28"/>
          <w:highlight w:val="none"/>
          <w:shd w:val="clear" w:color="auto" w:fill="auto"/>
        </w:rPr>
      </w:pPr>
      <w:r>
        <w:rPr>
          <w:rFonts w:hint="eastAsia" w:ascii="宋体" w:hAnsi="宋体" w:cs="宋体"/>
          <w:color w:val="auto"/>
          <w:sz w:val="36"/>
          <w:szCs w:val="36"/>
          <w:highlight w:val="none"/>
          <w:shd w:val="clear" w:color="auto" w:fill="auto"/>
        </w:rPr>
        <w:br w:type="page"/>
      </w:r>
      <w:r>
        <w:rPr>
          <w:rFonts w:hint="eastAsia" w:ascii="宋体" w:hAnsi="宋体" w:cs="宋体"/>
          <w:color w:val="auto"/>
          <w:sz w:val="28"/>
          <w:szCs w:val="28"/>
          <w:highlight w:val="none"/>
          <w:shd w:val="clear" w:color="auto" w:fill="auto"/>
        </w:rPr>
        <w:t>四、</w:t>
      </w:r>
      <w:r>
        <w:rPr>
          <w:rFonts w:hint="eastAsia" w:ascii="宋体" w:hAnsi="宋体" w:cs="宋体"/>
          <w:color w:val="auto"/>
          <w:sz w:val="28"/>
          <w:szCs w:val="28"/>
          <w:highlight w:val="none"/>
          <w:shd w:val="clear" w:color="auto" w:fill="auto"/>
          <w:lang w:eastAsia="zh-Hans"/>
        </w:rPr>
        <w:t>服务方案</w:t>
      </w:r>
    </w:p>
    <w:p w14:paraId="1995734C">
      <w:pPr>
        <w:ind w:firstLine="488" w:firstLineChars="200"/>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格式自拟</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方案内容</w:t>
      </w:r>
      <w:r>
        <w:rPr>
          <w:rFonts w:hint="eastAsia" w:ascii="宋体" w:hAnsi="宋体" w:cs="宋体"/>
          <w:color w:val="auto"/>
          <w:kern w:val="0"/>
          <w:sz w:val="24"/>
          <w:highlight w:val="none"/>
          <w:shd w:val="clear" w:color="auto" w:fill="auto"/>
        </w:rPr>
        <w:t>包括不限于以下方面：</w:t>
      </w:r>
    </w:p>
    <w:p w14:paraId="6363878B">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1.服务内容及要求理解到位，响应明确； </w:t>
      </w:r>
    </w:p>
    <w:p w14:paraId="5D22BE79">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2.团队人员组织架构及管理规范完整； </w:t>
      </w:r>
    </w:p>
    <w:p w14:paraId="37AB43C4">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3.服务措施具体、方法得当； </w:t>
      </w:r>
    </w:p>
    <w:p w14:paraId="53BE6E9B">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4.服务效率； </w:t>
      </w:r>
    </w:p>
    <w:p w14:paraId="5FBA885D">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r>
        <w:rPr>
          <w:rFonts w:hint="eastAsia" w:ascii="宋体" w:hAnsi="宋体" w:cs="宋体"/>
          <w:color w:val="auto"/>
          <w:kern w:val="0"/>
          <w:sz w:val="24"/>
          <w:highlight w:val="none"/>
          <w:shd w:val="clear" w:color="auto" w:fill="auto"/>
          <w:lang w:val="en-US" w:eastAsia="zh-CN"/>
        </w:rPr>
        <w:t>大宗贸易</w:t>
      </w:r>
      <w:r>
        <w:rPr>
          <w:rFonts w:hint="eastAsia" w:ascii="宋体" w:hAnsi="宋体" w:cs="宋体"/>
          <w:color w:val="auto"/>
          <w:kern w:val="0"/>
          <w:sz w:val="24"/>
          <w:highlight w:val="none"/>
          <w:shd w:val="clear" w:color="auto" w:fill="auto"/>
        </w:rPr>
        <w:t xml:space="preserve">风险防控业务能力。  </w:t>
      </w:r>
    </w:p>
    <w:p w14:paraId="550E0E04">
      <w:pPr>
        <w:autoSpaceDE/>
        <w:autoSpaceDN/>
        <w:adjustRightInd/>
        <w:spacing w:line="240" w:lineRule="auto"/>
        <w:ind w:firstLine="488" w:firstLineChars="200"/>
        <w:jc w:val="left"/>
        <w:rPr>
          <w:rFonts w:hint="eastAsia" w:ascii="宋体" w:hAnsi="宋体" w:cs="宋体"/>
          <w:color w:val="auto"/>
          <w:kern w:val="0"/>
          <w:sz w:val="24"/>
          <w:highlight w:val="none"/>
          <w:shd w:val="clear" w:color="auto" w:fill="auto"/>
        </w:rPr>
      </w:pPr>
    </w:p>
    <w:p w14:paraId="5E93C578">
      <w:pPr>
        <w:spacing w:before="0" w:beforeLines="-2147483648" w:after="0" w:afterLines="-2147483648"/>
        <w:ind w:firstLine="488" w:firstLineChars="200"/>
        <w:jc w:val="left"/>
        <w:outlineLvl w:val="9"/>
        <w:rPr>
          <w:rFonts w:hint="eastAsia" w:ascii="宋体" w:hAnsi="宋体" w:cs="宋体"/>
          <w:color w:val="auto"/>
          <w:kern w:val="0"/>
          <w:sz w:val="24"/>
          <w:szCs w:val="24"/>
          <w:highlight w:val="none"/>
          <w:shd w:val="clear" w:color="auto" w:fill="auto"/>
        </w:rPr>
        <w:sectPr>
          <w:headerReference r:id="rId6" w:type="default"/>
          <w:footerReference r:id="rId7" w:type="default"/>
          <w:pgSz w:w="11906" w:h="16838"/>
          <w:pgMar w:top="2098" w:right="1474" w:bottom="1701" w:left="1587" w:header="851" w:footer="992" w:gutter="0"/>
          <w:pgNumType w:fmt="decimal"/>
          <w:cols w:space="720" w:num="1"/>
          <w:docGrid w:type="linesAndChars" w:linePitch="321" w:charSpace="863"/>
        </w:sectPr>
      </w:pPr>
    </w:p>
    <w:p w14:paraId="3D19B945">
      <w:pPr>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outlineLvl w:val="1"/>
        <w:rPr>
          <w:rFonts w:hint="default"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rPr>
        <w:t>五、项目</w:t>
      </w:r>
      <w:r>
        <w:rPr>
          <w:rFonts w:hint="eastAsia" w:ascii="宋体" w:hAnsi="宋体" w:cs="宋体"/>
          <w:color w:val="auto"/>
          <w:sz w:val="28"/>
          <w:szCs w:val="28"/>
          <w:highlight w:val="none"/>
          <w:shd w:val="clear" w:color="auto" w:fill="auto"/>
          <w:lang w:val="en-US" w:eastAsia="zh-CN"/>
        </w:rPr>
        <w:t>团队人员</w:t>
      </w:r>
    </w:p>
    <w:p w14:paraId="60285089">
      <w:pPr>
        <w:pStyle w:val="3"/>
        <w:spacing w:before="0" w:beforeLines="0" w:beforeAutospacing="0" w:after="0" w:afterLines="0" w:afterAutospacing="0" w:line="240" w:lineRule="auto"/>
        <w:jc w:val="center"/>
        <w:rPr>
          <w:rFonts w:ascii="宋体" w:hAnsi="宋体" w:eastAsia="宋体"/>
          <w:color w:val="auto"/>
          <w:sz w:val="28"/>
          <w:szCs w:val="28"/>
          <w:highlight w:val="none"/>
          <w:shd w:val="clear" w:color="auto" w:fill="auto"/>
        </w:rPr>
      </w:pPr>
      <w:r>
        <w:rPr>
          <w:rFonts w:hint="eastAsia" w:ascii="宋体" w:hAnsi="宋体" w:eastAsia="宋体"/>
          <w:color w:val="auto"/>
          <w:sz w:val="28"/>
          <w:szCs w:val="28"/>
          <w:highlight w:val="none"/>
          <w:shd w:val="clear" w:color="auto" w:fill="auto"/>
        </w:rPr>
        <w:t>（一）</w:t>
      </w:r>
      <w:r>
        <w:rPr>
          <w:rFonts w:hint="eastAsia" w:ascii="宋体" w:hAnsi="宋体" w:eastAsia="宋体"/>
          <w:color w:val="auto"/>
          <w:sz w:val="28"/>
          <w:szCs w:val="28"/>
          <w:highlight w:val="none"/>
          <w:shd w:val="clear" w:color="auto" w:fill="auto"/>
          <w:lang w:eastAsia="zh-Hans"/>
        </w:rPr>
        <w:t>项目主</w:t>
      </w:r>
      <w:r>
        <w:rPr>
          <w:rFonts w:hint="eastAsia" w:ascii="宋体" w:hAnsi="宋体" w:eastAsia="宋体"/>
          <w:color w:val="auto"/>
          <w:sz w:val="28"/>
          <w:szCs w:val="28"/>
          <w:highlight w:val="none"/>
          <w:shd w:val="clear" w:color="auto" w:fill="auto"/>
        </w:rPr>
        <w:t>要人员配备表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4"/>
        <w:gridCol w:w="1581"/>
        <w:gridCol w:w="1110"/>
        <w:gridCol w:w="1346"/>
        <w:gridCol w:w="1224"/>
        <w:gridCol w:w="1245"/>
        <w:gridCol w:w="1350"/>
        <w:gridCol w:w="1275"/>
        <w:gridCol w:w="3224"/>
      </w:tblGrid>
      <w:tr w14:paraId="2D37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5" w:type="dxa"/>
            <w:noWrap w:val="0"/>
            <w:vAlign w:val="center"/>
          </w:tcPr>
          <w:p w14:paraId="4CA3AB7F">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1024" w:type="dxa"/>
            <w:noWrap w:val="0"/>
            <w:vAlign w:val="center"/>
          </w:tcPr>
          <w:p w14:paraId="5949F761">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姓名</w:t>
            </w:r>
          </w:p>
        </w:tc>
        <w:tc>
          <w:tcPr>
            <w:tcW w:w="1581" w:type="dxa"/>
            <w:noWrap w:val="0"/>
            <w:vAlign w:val="center"/>
          </w:tcPr>
          <w:p w14:paraId="0AC36732">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职务</w:t>
            </w:r>
          </w:p>
        </w:tc>
        <w:tc>
          <w:tcPr>
            <w:tcW w:w="1110" w:type="dxa"/>
            <w:noWrap w:val="0"/>
            <w:vAlign w:val="center"/>
          </w:tcPr>
          <w:p w14:paraId="1A6C79D0">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职称</w:t>
            </w:r>
          </w:p>
        </w:tc>
        <w:tc>
          <w:tcPr>
            <w:tcW w:w="1346" w:type="dxa"/>
            <w:noWrap w:val="0"/>
            <w:vAlign w:val="center"/>
          </w:tcPr>
          <w:p w14:paraId="2B1192FE">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专业</w:t>
            </w:r>
          </w:p>
        </w:tc>
        <w:tc>
          <w:tcPr>
            <w:tcW w:w="1224" w:type="dxa"/>
            <w:noWrap w:val="0"/>
            <w:vAlign w:val="center"/>
          </w:tcPr>
          <w:p w14:paraId="393DAAC0">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学历</w:t>
            </w:r>
          </w:p>
        </w:tc>
        <w:tc>
          <w:tcPr>
            <w:tcW w:w="1245" w:type="dxa"/>
            <w:noWrap w:val="0"/>
            <w:vAlign w:val="center"/>
          </w:tcPr>
          <w:p w14:paraId="012C7FAF">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执业资格</w:t>
            </w:r>
          </w:p>
        </w:tc>
        <w:tc>
          <w:tcPr>
            <w:tcW w:w="1350" w:type="dxa"/>
            <w:noWrap w:val="0"/>
            <w:vAlign w:val="center"/>
          </w:tcPr>
          <w:p w14:paraId="0C0CA50B">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执业年限</w:t>
            </w:r>
          </w:p>
        </w:tc>
        <w:tc>
          <w:tcPr>
            <w:tcW w:w="1275" w:type="dxa"/>
            <w:noWrap w:val="0"/>
            <w:vAlign w:val="center"/>
          </w:tcPr>
          <w:p w14:paraId="471A6452">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类似工作经历年限</w:t>
            </w:r>
          </w:p>
        </w:tc>
        <w:tc>
          <w:tcPr>
            <w:tcW w:w="3224" w:type="dxa"/>
            <w:noWrap w:val="0"/>
            <w:vAlign w:val="center"/>
          </w:tcPr>
          <w:p w14:paraId="5364DB11">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在本项目中负责的工作内容</w:t>
            </w:r>
          </w:p>
        </w:tc>
      </w:tr>
      <w:tr w14:paraId="0F98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67CA5AAD">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024" w:type="dxa"/>
            <w:noWrap w:val="0"/>
            <w:vAlign w:val="center"/>
          </w:tcPr>
          <w:p w14:paraId="08825582">
            <w:pPr>
              <w:jc w:val="center"/>
              <w:rPr>
                <w:rFonts w:hint="eastAsia" w:ascii="宋体" w:hAnsi="宋体" w:cs="宋体"/>
                <w:color w:val="auto"/>
                <w:sz w:val="24"/>
                <w:highlight w:val="none"/>
                <w:shd w:val="clear" w:color="auto" w:fill="auto"/>
              </w:rPr>
            </w:pPr>
          </w:p>
        </w:tc>
        <w:tc>
          <w:tcPr>
            <w:tcW w:w="1581" w:type="dxa"/>
            <w:noWrap w:val="0"/>
            <w:vAlign w:val="center"/>
          </w:tcPr>
          <w:p w14:paraId="52934C35">
            <w:pPr>
              <w:jc w:val="center"/>
              <w:rPr>
                <w:rFonts w:hint="eastAsia" w:ascii="宋体" w:hAnsi="宋体" w:eastAsia="Times New Roman" w:cs="宋体"/>
                <w:color w:val="auto"/>
                <w:sz w:val="24"/>
                <w:highlight w:val="none"/>
                <w:shd w:val="clear" w:color="auto" w:fill="auto"/>
                <w:lang w:eastAsia="zh-Hans"/>
              </w:rPr>
            </w:pPr>
          </w:p>
        </w:tc>
        <w:tc>
          <w:tcPr>
            <w:tcW w:w="1110" w:type="dxa"/>
            <w:noWrap w:val="0"/>
            <w:vAlign w:val="center"/>
          </w:tcPr>
          <w:p w14:paraId="74D06845">
            <w:pPr>
              <w:jc w:val="center"/>
              <w:rPr>
                <w:rFonts w:hint="eastAsia" w:ascii="宋体" w:hAnsi="宋体" w:cs="宋体"/>
                <w:color w:val="auto"/>
                <w:sz w:val="24"/>
                <w:highlight w:val="none"/>
                <w:shd w:val="clear" w:color="auto" w:fill="auto"/>
              </w:rPr>
            </w:pPr>
          </w:p>
        </w:tc>
        <w:tc>
          <w:tcPr>
            <w:tcW w:w="1346" w:type="dxa"/>
            <w:noWrap w:val="0"/>
            <w:vAlign w:val="center"/>
          </w:tcPr>
          <w:p w14:paraId="2BF0D468">
            <w:pPr>
              <w:jc w:val="center"/>
              <w:rPr>
                <w:rFonts w:hint="eastAsia" w:ascii="宋体" w:hAnsi="宋体" w:cs="宋体"/>
                <w:color w:val="auto"/>
                <w:sz w:val="24"/>
                <w:highlight w:val="none"/>
                <w:shd w:val="clear" w:color="auto" w:fill="auto"/>
              </w:rPr>
            </w:pPr>
          </w:p>
        </w:tc>
        <w:tc>
          <w:tcPr>
            <w:tcW w:w="1224" w:type="dxa"/>
            <w:noWrap w:val="0"/>
            <w:vAlign w:val="center"/>
          </w:tcPr>
          <w:p w14:paraId="6BFA3423">
            <w:pPr>
              <w:jc w:val="center"/>
              <w:rPr>
                <w:rFonts w:hint="eastAsia" w:ascii="宋体" w:hAnsi="宋体" w:cs="宋体"/>
                <w:color w:val="auto"/>
                <w:sz w:val="24"/>
                <w:highlight w:val="none"/>
                <w:shd w:val="clear" w:color="auto" w:fill="auto"/>
              </w:rPr>
            </w:pPr>
          </w:p>
        </w:tc>
        <w:tc>
          <w:tcPr>
            <w:tcW w:w="1245" w:type="dxa"/>
            <w:noWrap w:val="0"/>
            <w:vAlign w:val="center"/>
          </w:tcPr>
          <w:p w14:paraId="1C17488F">
            <w:pPr>
              <w:jc w:val="center"/>
              <w:rPr>
                <w:rFonts w:hint="eastAsia" w:ascii="宋体" w:hAnsi="宋体" w:cs="宋体"/>
                <w:color w:val="auto"/>
                <w:sz w:val="24"/>
                <w:highlight w:val="none"/>
                <w:shd w:val="clear" w:color="auto" w:fill="auto"/>
              </w:rPr>
            </w:pPr>
          </w:p>
        </w:tc>
        <w:tc>
          <w:tcPr>
            <w:tcW w:w="1350" w:type="dxa"/>
            <w:noWrap w:val="0"/>
            <w:vAlign w:val="center"/>
          </w:tcPr>
          <w:p w14:paraId="7C58773B">
            <w:pPr>
              <w:jc w:val="center"/>
              <w:rPr>
                <w:rFonts w:hint="eastAsia" w:ascii="宋体" w:hAnsi="宋体" w:cs="宋体"/>
                <w:color w:val="auto"/>
                <w:sz w:val="24"/>
                <w:highlight w:val="none"/>
                <w:shd w:val="clear" w:color="auto" w:fill="auto"/>
              </w:rPr>
            </w:pPr>
          </w:p>
        </w:tc>
        <w:tc>
          <w:tcPr>
            <w:tcW w:w="1275" w:type="dxa"/>
            <w:noWrap w:val="0"/>
            <w:vAlign w:val="center"/>
          </w:tcPr>
          <w:p w14:paraId="0A54997E">
            <w:pPr>
              <w:jc w:val="center"/>
              <w:rPr>
                <w:rFonts w:hint="eastAsia" w:ascii="宋体" w:hAnsi="宋体" w:cs="宋体"/>
                <w:color w:val="auto"/>
                <w:sz w:val="24"/>
                <w:highlight w:val="none"/>
                <w:shd w:val="clear" w:color="auto" w:fill="auto"/>
              </w:rPr>
            </w:pPr>
          </w:p>
        </w:tc>
        <w:tc>
          <w:tcPr>
            <w:tcW w:w="3224" w:type="dxa"/>
            <w:noWrap w:val="0"/>
            <w:vAlign w:val="center"/>
          </w:tcPr>
          <w:p w14:paraId="5426719D">
            <w:pPr>
              <w:jc w:val="center"/>
              <w:rPr>
                <w:rFonts w:hint="eastAsia" w:ascii="宋体" w:hAnsi="宋体" w:cs="宋体"/>
                <w:color w:val="auto"/>
                <w:sz w:val="24"/>
                <w:highlight w:val="none"/>
                <w:shd w:val="clear" w:color="auto" w:fill="auto"/>
              </w:rPr>
            </w:pPr>
          </w:p>
        </w:tc>
      </w:tr>
      <w:tr w14:paraId="509C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5E590261">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1024" w:type="dxa"/>
            <w:noWrap w:val="0"/>
            <w:vAlign w:val="center"/>
          </w:tcPr>
          <w:p w14:paraId="653E43DE">
            <w:pPr>
              <w:jc w:val="center"/>
              <w:rPr>
                <w:rFonts w:hint="eastAsia" w:ascii="宋体" w:hAnsi="宋体" w:cs="宋体"/>
                <w:color w:val="auto"/>
                <w:sz w:val="24"/>
                <w:highlight w:val="none"/>
                <w:shd w:val="clear" w:color="auto" w:fill="auto"/>
              </w:rPr>
            </w:pPr>
          </w:p>
        </w:tc>
        <w:tc>
          <w:tcPr>
            <w:tcW w:w="1581" w:type="dxa"/>
            <w:noWrap w:val="0"/>
            <w:vAlign w:val="center"/>
          </w:tcPr>
          <w:p w14:paraId="232F14CC">
            <w:pPr>
              <w:jc w:val="center"/>
              <w:rPr>
                <w:rFonts w:hint="eastAsia" w:ascii="宋体" w:hAnsi="宋体" w:eastAsia="Times New Roman" w:cs="宋体"/>
                <w:color w:val="auto"/>
                <w:sz w:val="24"/>
                <w:highlight w:val="none"/>
                <w:shd w:val="clear" w:color="auto" w:fill="auto"/>
                <w:lang w:eastAsia="zh-Hans"/>
              </w:rPr>
            </w:pPr>
          </w:p>
        </w:tc>
        <w:tc>
          <w:tcPr>
            <w:tcW w:w="1110" w:type="dxa"/>
            <w:noWrap w:val="0"/>
            <w:vAlign w:val="center"/>
          </w:tcPr>
          <w:p w14:paraId="325032CF">
            <w:pPr>
              <w:jc w:val="center"/>
              <w:rPr>
                <w:rFonts w:hint="eastAsia" w:ascii="宋体" w:hAnsi="宋体" w:cs="宋体"/>
                <w:color w:val="auto"/>
                <w:sz w:val="24"/>
                <w:highlight w:val="none"/>
                <w:shd w:val="clear" w:color="auto" w:fill="auto"/>
              </w:rPr>
            </w:pPr>
          </w:p>
        </w:tc>
        <w:tc>
          <w:tcPr>
            <w:tcW w:w="1346" w:type="dxa"/>
            <w:noWrap w:val="0"/>
            <w:vAlign w:val="center"/>
          </w:tcPr>
          <w:p w14:paraId="21166FDC">
            <w:pPr>
              <w:jc w:val="center"/>
              <w:rPr>
                <w:rFonts w:hint="eastAsia" w:ascii="宋体" w:hAnsi="宋体" w:cs="宋体"/>
                <w:color w:val="auto"/>
                <w:sz w:val="24"/>
                <w:highlight w:val="none"/>
                <w:shd w:val="clear" w:color="auto" w:fill="auto"/>
              </w:rPr>
            </w:pPr>
          </w:p>
        </w:tc>
        <w:tc>
          <w:tcPr>
            <w:tcW w:w="1224" w:type="dxa"/>
            <w:noWrap w:val="0"/>
            <w:vAlign w:val="center"/>
          </w:tcPr>
          <w:p w14:paraId="6796D308">
            <w:pPr>
              <w:jc w:val="center"/>
              <w:rPr>
                <w:rFonts w:hint="eastAsia" w:ascii="宋体" w:hAnsi="宋体" w:cs="宋体"/>
                <w:color w:val="auto"/>
                <w:sz w:val="24"/>
                <w:highlight w:val="none"/>
                <w:shd w:val="clear" w:color="auto" w:fill="auto"/>
              </w:rPr>
            </w:pPr>
          </w:p>
        </w:tc>
        <w:tc>
          <w:tcPr>
            <w:tcW w:w="1245" w:type="dxa"/>
            <w:noWrap w:val="0"/>
            <w:vAlign w:val="center"/>
          </w:tcPr>
          <w:p w14:paraId="2F969446">
            <w:pPr>
              <w:jc w:val="center"/>
              <w:rPr>
                <w:rFonts w:hint="eastAsia" w:ascii="宋体" w:hAnsi="宋体" w:cs="宋体"/>
                <w:color w:val="auto"/>
                <w:sz w:val="24"/>
                <w:highlight w:val="none"/>
                <w:shd w:val="clear" w:color="auto" w:fill="auto"/>
              </w:rPr>
            </w:pPr>
          </w:p>
        </w:tc>
        <w:tc>
          <w:tcPr>
            <w:tcW w:w="1350" w:type="dxa"/>
            <w:noWrap w:val="0"/>
            <w:vAlign w:val="center"/>
          </w:tcPr>
          <w:p w14:paraId="5F139855">
            <w:pPr>
              <w:jc w:val="center"/>
              <w:rPr>
                <w:rFonts w:hint="eastAsia" w:ascii="宋体" w:hAnsi="宋体" w:cs="宋体"/>
                <w:color w:val="auto"/>
                <w:sz w:val="24"/>
                <w:highlight w:val="none"/>
                <w:shd w:val="clear" w:color="auto" w:fill="auto"/>
              </w:rPr>
            </w:pPr>
          </w:p>
        </w:tc>
        <w:tc>
          <w:tcPr>
            <w:tcW w:w="1275" w:type="dxa"/>
            <w:noWrap w:val="0"/>
            <w:vAlign w:val="center"/>
          </w:tcPr>
          <w:p w14:paraId="0B31F121">
            <w:pPr>
              <w:jc w:val="center"/>
              <w:rPr>
                <w:rFonts w:hint="eastAsia" w:ascii="宋体" w:hAnsi="宋体" w:cs="宋体"/>
                <w:color w:val="auto"/>
                <w:sz w:val="24"/>
                <w:highlight w:val="none"/>
                <w:shd w:val="clear" w:color="auto" w:fill="auto"/>
              </w:rPr>
            </w:pPr>
          </w:p>
        </w:tc>
        <w:tc>
          <w:tcPr>
            <w:tcW w:w="3224" w:type="dxa"/>
            <w:noWrap w:val="0"/>
            <w:vAlign w:val="center"/>
          </w:tcPr>
          <w:p w14:paraId="72A92AFD">
            <w:pPr>
              <w:jc w:val="center"/>
              <w:rPr>
                <w:rFonts w:hint="eastAsia" w:ascii="宋体" w:hAnsi="宋体" w:cs="宋体"/>
                <w:color w:val="auto"/>
                <w:sz w:val="24"/>
                <w:highlight w:val="none"/>
                <w:shd w:val="clear" w:color="auto" w:fill="auto"/>
              </w:rPr>
            </w:pPr>
          </w:p>
        </w:tc>
      </w:tr>
      <w:tr w14:paraId="6D51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131B3AE2">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1024" w:type="dxa"/>
            <w:noWrap w:val="0"/>
            <w:vAlign w:val="center"/>
          </w:tcPr>
          <w:p w14:paraId="033655C5">
            <w:pPr>
              <w:jc w:val="center"/>
              <w:rPr>
                <w:rFonts w:hint="eastAsia" w:ascii="宋体" w:hAnsi="宋体" w:cs="宋体"/>
                <w:color w:val="auto"/>
                <w:sz w:val="24"/>
                <w:highlight w:val="none"/>
                <w:shd w:val="clear" w:color="auto" w:fill="auto"/>
              </w:rPr>
            </w:pPr>
          </w:p>
        </w:tc>
        <w:tc>
          <w:tcPr>
            <w:tcW w:w="1581" w:type="dxa"/>
            <w:noWrap w:val="0"/>
            <w:vAlign w:val="center"/>
          </w:tcPr>
          <w:p w14:paraId="2C6B3FE0">
            <w:pPr>
              <w:jc w:val="center"/>
              <w:rPr>
                <w:rFonts w:hint="eastAsia" w:ascii="宋体" w:hAnsi="宋体" w:cs="宋体"/>
                <w:color w:val="auto"/>
                <w:sz w:val="24"/>
                <w:highlight w:val="none"/>
                <w:shd w:val="clear" w:color="auto" w:fill="auto"/>
              </w:rPr>
            </w:pPr>
          </w:p>
        </w:tc>
        <w:tc>
          <w:tcPr>
            <w:tcW w:w="1110" w:type="dxa"/>
            <w:noWrap w:val="0"/>
            <w:vAlign w:val="center"/>
          </w:tcPr>
          <w:p w14:paraId="50AC9964">
            <w:pPr>
              <w:jc w:val="center"/>
              <w:rPr>
                <w:rFonts w:hint="eastAsia" w:ascii="宋体" w:hAnsi="宋体" w:cs="宋体"/>
                <w:color w:val="auto"/>
                <w:sz w:val="24"/>
                <w:highlight w:val="none"/>
                <w:shd w:val="clear" w:color="auto" w:fill="auto"/>
              </w:rPr>
            </w:pPr>
          </w:p>
        </w:tc>
        <w:tc>
          <w:tcPr>
            <w:tcW w:w="1346" w:type="dxa"/>
            <w:noWrap w:val="0"/>
            <w:vAlign w:val="center"/>
          </w:tcPr>
          <w:p w14:paraId="29510693">
            <w:pPr>
              <w:jc w:val="center"/>
              <w:rPr>
                <w:rFonts w:hint="eastAsia" w:ascii="宋体" w:hAnsi="宋体" w:cs="宋体"/>
                <w:color w:val="auto"/>
                <w:sz w:val="24"/>
                <w:highlight w:val="none"/>
                <w:shd w:val="clear" w:color="auto" w:fill="auto"/>
              </w:rPr>
            </w:pPr>
          </w:p>
        </w:tc>
        <w:tc>
          <w:tcPr>
            <w:tcW w:w="1224" w:type="dxa"/>
            <w:noWrap w:val="0"/>
            <w:vAlign w:val="center"/>
          </w:tcPr>
          <w:p w14:paraId="520D26B7">
            <w:pPr>
              <w:jc w:val="center"/>
              <w:rPr>
                <w:rFonts w:hint="eastAsia" w:ascii="宋体" w:hAnsi="宋体" w:cs="宋体"/>
                <w:color w:val="auto"/>
                <w:sz w:val="24"/>
                <w:highlight w:val="none"/>
                <w:shd w:val="clear" w:color="auto" w:fill="auto"/>
              </w:rPr>
            </w:pPr>
          </w:p>
        </w:tc>
        <w:tc>
          <w:tcPr>
            <w:tcW w:w="1245" w:type="dxa"/>
            <w:noWrap w:val="0"/>
            <w:vAlign w:val="center"/>
          </w:tcPr>
          <w:p w14:paraId="7CDB5132">
            <w:pPr>
              <w:jc w:val="center"/>
              <w:rPr>
                <w:rFonts w:hint="eastAsia" w:ascii="宋体" w:hAnsi="宋体" w:cs="宋体"/>
                <w:color w:val="auto"/>
                <w:sz w:val="24"/>
                <w:highlight w:val="none"/>
                <w:shd w:val="clear" w:color="auto" w:fill="auto"/>
              </w:rPr>
            </w:pPr>
          </w:p>
        </w:tc>
        <w:tc>
          <w:tcPr>
            <w:tcW w:w="1350" w:type="dxa"/>
            <w:noWrap w:val="0"/>
            <w:vAlign w:val="center"/>
          </w:tcPr>
          <w:p w14:paraId="27DBFDE1">
            <w:pPr>
              <w:jc w:val="center"/>
              <w:rPr>
                <w:rFonts w:hint="eastAsia" w:ascii="宋体" w:hAnsi="宋体" w:cs="宋体"/>
                <w:color w:val="auto"/>
                <w:sz w:val="24"/>
                <w:highlight w:val="none"/>
                <w:shd w:val="clear" w:color="auto" w:fill="auto"/>
              </w:rPr>
            </w:pPr>
          </w:p>
        </w:tc>
        <w:tc>
          <w:tcPr>
            <w:tcW w:w="1275" w:type="dxa"/>
            <w:noWrap w:val="0"/>
            <w:vAlign w:val="center"/>
          </w:tcPr>
          <w:p w14:paraId="38419D4E">
            <w:pPr>
              <w:jc w:val="center"/>
              <w:rPr>
                <w:rFonts w:hint="eastAsia" w:ascii="宋体" w:hAnsi="宋体" w:cs="宋体"/>
                <w:color w:val="auto"/>
                <w:sz w:val="24"/>
                <w:highlight w:val="none"/>
                <w:shd w:val="clear" w:color="auto" w:fill="auto"/>
              </w:rPr>
            </w:pPr>
          </w:p>
        </w:tc>
        <w:tc>
          <w:tcPr>
            <w:tcW w:w="3224" w:type="dxa"/>
            <w:noWrap w:val="0"/>
            <w:vAlign w:val="center"/>
          </w:tcPr>
          <w:p w14:paraId="1EAFE81D">
            <w:pPr>
              <w:jc w:val="center"/>
              <w:rPr>
                <w:rFonts w:hint="eastAsia" w:ascii="宋体" w:hAnsi="宋体" w:cs="宋体"/>
                <w:color w:val="auto"/>
                <w:sz w:val="24"/>
                <w:highlight w:val="none"/>
                <w:shd w:val="clear" w:color="auto" w:fill="auto"/>
              </w:rPr>
            </w:pPr>
          </w:p>
        </w:tc>
      </w:tr>
      <w:tr w14:paraId="5AB8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123773DE">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1024" w:type="dxa"/>
            <w:noWrap w:val="0"/>
            <w:vAlign w:val="center"/>
          </w:tcPr>
          <w:p w14:paraId="69AE1030">
            <w:pPr>
              <w:jc w:val="center"/>
              <w:rPr>
                <w:rFonts w:hint="eastAsia" w:ascii="宋体" w:hAnsi="宋体" w:cs="宋体"/>
                <w:color w:val="auto"/>
                <w:sz w:val="24"/>
                <w:highlight w:val="none"/>
                <w:shd w:val="clear" w:color="auto" w:fill="auto"/>
              </w:rPr>
            </w:pPr>
          </w:p>
        </w:tc>
        <w:tc>
          <w:tcPr>
            <w:tcW w:w="1581" w:type="dxa"/>
            <w:noWrap w:val="0"/>
            <w:vAlign w:val="center"/>
          </w:tcPr>
          <w:p w14:paraId="16338FB5">
            <w:pPr>
              <w:jc w:val="center"/>
              <w:rPr>
                <w:rFonts w:hint="eastAsia" w:ascii="宋体" w:hAnsi="宋体" w:cs="宋体"/>
                <w:color w:val="auto"/>
                <w:sz w:val="24"/>
                <w:highlight w:val="none"/>
                <w:shd w:val="clear" w:color="auto" w:fill="auto"/>
              </w:rPr>
            </w:pPr>
          </w:p>
        </w:tc>
        <w:tc>
          <w:tcPr>
            <w:tcW w:w="1110" w:type="dxa"/>
            <w:noWrap w:val="0"/>
            <w:vAlign w:val="center"/>
          </w:tcPr>
          <w:p w14:paraId="53EDEA45">
            <w:pPr>
              <w:jc w:val="center"/>
              <w:rPr>
                <w:rFonts w:hint="eastAsia" w:ascii="宋体" w:hAnsi="宋体" w:cs="宋体"/>
                <w:color w:val="auto"/>
                <w:sz w:val="24"/>
                <w:highlight w:val="none"/>
                <w:shd w:val="clear" w:color="auto" w:fill="auto"/>
              </w:rPr>
            </w:pPr>
          </w:p>
        </w:tc>
        <w:tc>
          <w:tcPr>
            <w:tcW w:w="1346" w:type="dxa"/>
            <w:noWrap w:val="0"/>
            <w:vAlign w:val="center"/>
          </w:tcPr>
          <w:p w14:paraId="16B02582">
            <w:pPr>
              <w:jc w:val="center"/>
              <w:rPr>
                <w:rFonts w:hint="eastAsia" w:ascii="宋体" w:hAnsi="宋体" w:cs="宋体"/>
                <w:color w:val="auto"/>
                <w:sz w:val="24"/>
                <w:highlight w:val="none"/>
                <w:shd w:val="clear" w:color="auto" w:fill="auto"/>
              </w:rPr>
            </w:pPr>
          </w:p>
        </w:tc>
        <w:tc>
          <w:tcPr>
            <w:tcW w:w="1224" w:type="dxa"/>
            <w:noWrap w:val="0"/>
            <w:vAlign w:val="center"/>
          </w:tcPr>
          <w:p w14:paraId="0C0FD467">
            <w:pPr>
              <w:jc w:val="center"/>
              <w:rPr>
                <w:rFonts w:hint="eastAsia" w:ascii="宋体" w:hAnsi="宋体" w:cs="宋体"/>
                <w:color w:val="auto"/>
                <w:sz w:val="24"/>
                <w:highlight w:val="none"/>
                <w:shd w:val="clear" w:color="auto" w:fill="auto"/>
              </w:rPr>
            </w:pPr>
          </w:p>
        </w:tc>
        <w:tc>
          <w:tcPr>
            <w:tcW w:w="1245" w:type="dxa"/>
            <w:noWrap w:val="0"/>
            <w:vAlign w:val="center"/>
          </w:tcPr>
          <w:p w14:paraId="1D834DBF">
            <w:pPr>
              <w:jc w:val="center"/>
              <w:rPr>
                <w:rFonts w:hint="eastAsia" w:ascii="宋体" w:hAnsi="宋体" w:cs="宋体"/>
                <w:color w:val="auto"/>
                <w:sz w:val="24"/>
                <w:highlight w:val="none"/>
                <w:shd w:val="clear" w:color="auto" w:fill="auto"/>
              </w:rPr>
            </w:pPr>
          </w:p>
        </w:tc>
        <w:tc>
          <w:tcPr>
            <w:tcW w:w="1350" w:type="dxa"/>
            <w:noWrap w:val="0"/>
            <w:vAlign w:val="center"/>
          </w:tcPr>
          <w:p w14:paraId="0FDEAAC1">
            <w:pPr>
              <w:jc w:val="center"/>
              <w:rPr>
                <w:rFonts w:hint="eastAsia" w:ascii="宋体" w:hAnsi="宋体" w:cs="宋体"/>
                <w:color w:val="auto"/>
                <w:sz w:val="24"/>
                <w:highlight w:val="none"/>
                <w:shd w:val="clear" w:color="auto" w:fill="auto"/>
              </w:rPr>
            </w:pPr>
          </w:p>
        </w:tc>
        <w:tc>
          <w:tcPr>
            <w:tcW w:w="1275" w:type="dxa"/>
            <w:noWrap w:val="0"/>
            <w:vAlign w:val="center"/>
          </w:tcPr>
          <w:p w14:paraId="73253A10">
            <w:pPr>
              <w:jc w:val="center"/>
              <w:rPr>
                <w:rFonts w:hint="eastAsia" w:ascii="宋体" w:hAnsi="宋体" w:cs="宋体"/>
                <w:color w:val="auto"/>
                <w:sz w:val="24"/>
                <w:highlight w:val="none"/>
                <w:shd w:val="clear" w:color="auto" w:fill="auto"/>
              </w:rPr>
            </w:pPr>
          </w:p>
        </w:tc>
        <w:tc>
          <w:tcPr>
            <w:tcW w:w="3224" w:type="dxa"/>
            <w:noWrap w:val="0"/>
            <w:vAlign w:val="center"/>
          </w:tcPr>
          <w:p w14:paraId="098E567E">
            <w:pPr>
              <w:jc w:val="center"/>
              <w:rPr>
                <w:rFonts w:hint="eastAsia" w:ascii="宋体" w:hAnsi="宋体" w:cs="宋体"/>
                <w:color w:val="auto"/>
                <w:sz w:val="24"/>
                <w:highlight w:val="none"/>
                <w:shd w:val="clear" w:color="auto" w:fill="auto"/>
              </w:rPr>
            </w:pPr>
          </w:p>
        </w:tc>
      </w:tr>
      <w:tr w14:paraId="0E59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1D0BEB2F">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1024" w:type="dxa"/>
            <w:noWrap w:val="0"/>
            <w:vAlign w:val="center"/>
          </w:tcPr>
          <w:p w14:paraId="443359D4">
            <w:pPr>
              <w:jc w:val="center"/>
              <w:rPr>
                <w:rFonts w:hint="eastAsia" w:ascii="宋体" w:hAnsi="宋体" w:cs="宋体"/>
                <w:color w:val="auto"/>
                <w:sz w:val="24"/>
                <w:highlight w:val="none"/>
                <w:shd w:val="clear" w:color="auto" w:fill="auto"/>
              </w:rPr>
            </w:pPr>
          </w:p>
        </w:tc>
        <w:tc>
          <w:tcPr>
            <w:tcW w:w="1581" w:type="dxa"/>
            <w:noWrap w:val="0"/>
            <w:vAlign w:val="center"/>
          </w:tcPr>
          <w:p w14:paraId="337D71D7">
            <w:pPr>
              <w:jc w:val="center"/>
              <w:rPr>
                <w:rFonts w:hint="eastAsia" w:ascii="宋体" w:hAnsi="宋体" w:cs="宋体"/>
                <w:color w:val="auto"/>
                <w:sz w:val="24"/>
                <w:highlight w:val="none"/>
                <w:shd w:val="clear" w:color="auto" w:fill="auto"/>
              </w:rPr>
            </w:pPr>
          </w:p>
        </w:tc>
        <w:tc>
          <w:tcPr>
            <w:tcW w:w="1110" w:type="dxa"/>
            <w:noWrap w:val="0"/>
            <w:vAlign w:val="center"/>
          </w:tcPr>
          <w:p w14:paraId="6F715B1D">
            <w:pPr>
              <w:jc w:val="center"/>
              <w:rPr>
                <w:rFonts w:hint="eastAsia" w:ascii="宋体" w:hAnsi="宋体" w:cs="宋体"/>
                <w:color w:val="auto"/>
                <w:sz w:val="24"/>
                <w:highlight w:val="none"/>
                <w:shd w:val="clear" w:color="auto" w:fill="auto"/>
              </w:rPr>
            </w:pPr>
          </w:p>
        </w:tc>
        <w:tc>
          <w:tcPr>
            <w:tcW w:w="1346" w:type="dxa"/>
            <w:noWrap w:val="0"/>
            <w:vAlign w:val="center"/>
          </w:tcPr>
          <w:p w14:paraId="4AC41122">
            <w:pPr>
              <w:jc w:val="center"/>
              <w:rPr>
                <w:rFonts w:hint="eastAsia" w:ascii="宋体" w:hAnsi="宋体" w:cs="宋体"/>
                <w:color w:val="auto"/>
                <w:sz w:val="24"/>
                <w:highlight w:val="none"/>
                <w:shd w:val="clear" w:color="auto" w:fill="auto"/>
              </w:rPr>
            </w:pPr>
          </w:p>
        </w:tc>
        <w:tc>
          <w:tcPr>
            <w:tcW w:w="1224" w:type="dxa"/>
            <w:noWrap w:val="0"/>
            <w:vAlign w:val="center"/>
          </w:tcPr>
          <w:p w14:paraId="57D808ED">
            <w:pPr>
              <w:jc w:val="center"/>
              <w:rPr>
                <w:rFonts w:hint="eastAsia" w:ascii="宋体" w:hAnsi="宋体" w:cs="宋体"/>
                <w:color w:val="auto"/>
                <w:sz w:val="24"/>
                <w:highlight w:val="none"/>
                <w:shd w:val="clear" w:color="auto" w:fill="auto"/>
              </w:rPr>
            </w:pPr>
          </w:p>
        </w:tc>
        <w:tc>
          <w:tcPr>
            <w:tcW w:w="1245" w:type="dxa"/>
            <w:noWrap w:val="0"/>
            <w:vAlign w:val="center"/>
          </w:tcPr>
          <w:p w14:paraId="3C31C5DD">
            <w:pPr>
              <w:jc w:val="center"/>
              <w:rPr>
                <w:rFonts w:hint="eastAsia" w:ascii="宋体" w:hAnsi="宋体" w:cs="宋体"/>
                <w:color w:val="auto"/>
                <w:sz w:val="24"/>
                <w:highlight w:val="none"/>
                <w:shd w:val="clear" w:color="auto" w:fill="auto"/>
              </w:rPr>
            </w:pPr>
          </w:p>
        </w:tc>
        <w:tc>
          <w:tcPr>
            <w:tcW w:w="1350" w:type="dxa"/>
            <w:noWrap w:val="0"/>
            <w:vAlign w:val="center"/>
          </w:tcPr>
          <w:p w14:paraId="4D13BF69">
            <w:pPr>
              <w:jc w:val="center"/>
              <w:rPr>
                <w:rFonts w:hint="eastAsia" w:ascii="宋体" w:hAnsi="宋体" w:cs="宋体"/>
                <w:color w:val="auto"/>
                <w:sz w:val="24"/>
                <w:highlight w:val="none"/>
                <w:shd w:val="clear" w:color="auto" w:fill="auto"/>
              </w:rPr>
            </w:pPr>
          </w:p>
        </w:tc>
        <w:tc>
          <w:tcPr>
            <w:tcW w:w="1275" w:type="dxa"/>
            <w:noWrap w:val="0"/>
            <w:vAlign w:val="center"/>
          </w:tcPr>
          <w:p w14:paraId="6DB46999">
            <w:pPr>
              <w:jc w:val="center"/>
              <w:rPr>
                <w:rFonts w:hint="eastAsia" w:ascii="宋体" w:hAnsi="宋体" w:cs="宋体"/>
                <w:color w:val="auto"/>
                <w:sz w:val="24"/>
                <w:highlight w:val="none"/>
                <w:shd w:val="clear" w:color="auto" w:fill="auto"/>
              </w:rPr>
            </w:pPr>
          </w:p>
        </w:tc>
        <w:tc>
          <w:tcPr>
            <w:tcW w:w="3224" w:type="dxa"/>
            <w:noWrap w:val="0"/>
            <w:vAlign w:val="center"/>
          </w:tcPr>
          <w:p w14:paraId="156B79AA">
            <w:pPr>
              <w:jc w:val="center"/>
              <w:rPr>
                <w:rFonts w:hint="eastAsia" w:ascii="宋体" w:hAnsi="宋体" w:cs="宋体"/>
                <w:color w:val="auto"/>
                <w:sz w:val="24"/>
                <w:highlight w:val="none"/>
                <w:shd w:val="clear" w:color="auto" w:fill="auto"/>
              </w:rPr>
            </w:pPr>
          </w:p>
        </w:tc>
      </w:tr>
      <w:tr w14:paraId="26E4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noWrap w:val="0"/>
            <w:vAlign w:val="center"/>
          </w:tcPr>
          <w:p w14:paraId="1A1A7F8C">
            <w:pPr>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1024" w:type="dxa"/>
            <w:noWrap w:val="0"/>
            <w:vAlign w:val="center"/>
          </w:tcPr>
          <w:p w14:paraId="608D6845">
            <w:pPr>
              <w:jc w:val="center"/>
              <w:rPr>
                <w:rFonts w:hint="eastAsia" w:ascii="宋体" w:hAnsi="宋体" w:cs="宋体"/>
                <w:color w:val="auto"/>
                <w:sz w:val="24"/>
                <w:highlight w:val="none"/>
                <w:shd w:val="clear" w:color="auto" w:fill="auto"/>
              </w:rPr>
            </w:pPr>
          </w:p>
        </w:tc>
        <w:tc>
          <w:tcPr>
            <w:tcW w:w="1581" w:type="dxa"/>
            <w:noWrap w:val="0"/>
            <w:vAlign w:val="center"/>
          </w:tcPr>
          <w:p w14:paraId="4211C434">
            <w:pPr>
              <w:jc w:val="center"/>
              <w:rPr>
                <w:rFonts w:hint="eastAsia" w:ascii="宋体" w:hAnsi="宋体" w:cs="宋体"/>
                <w:color w:val="auto"/>
                <w:sz w:val="24"/>
                <w:highlight w:val="none"/>
                <w:shd w:val="clear" w:color="auto" w:fill="auto"/>
              </w:rPr>
            </w:pPr>
          </w:p>
        </w:tc>
        <w:tc>
          <w:tcPr>
            <w:tcW w:w="1110" w:type="dxa"/>
            <w:noWrap w:val="0"/>
            <w:vAlign w:val="center"/>
          </w:tcPr>
          <w:p w14:paraId="108F9624">
            <w:pPr>
              <w:jc w:val="center"/>
              <w:rPr>
                <w:rFonts w:hint="eastAsia" w:ascii="宋体" w:hAnsi="宋体" w:cs="宋体"/>
                <w:color w:val="auto"/>
                <w:sz w:val="24"/>
                <w:highlight w:val="none"/>
                <w:shd w:val="clear" w:color="auto" w:fill="auto"/>
              </w:rPr>
            </w:pPr>
          </w:p>
        </w:tc>
        <w:tc>
          <w:tcPr>
            <w:tcW w:w="1346" w:type="dxa"/>
            <w:noWrap w:val="0"/>
            <w:vAlign w:val="center"/>
          </w:tcPr>
          <w:p w14:paraId="2D6AE65B">
            <w:pPr>
              <w:jc w:val="center"/>
              <w:rPr>
                <w:rFonts w:hint="eastAsia" w:ascii="宋体" w:hAnsi="宋体" w:cs="宋体"/>
                <w:color w:val="auto"/>
                <w:sz w:val="24"/>
                <w:highlight w:val="none"/>
                <w:shd w:val="clear" w:color="auto" w:fill="auto"/>
              </w:rPr>
            </w:pPr>
          </w:p>
        </w:tc>
        <w:tc>
          <w:tcPr>
            <w:tcW w:w="1224" w:type="dxa"/>
            <w:noWrap w:val="0"/>
            <w:vAlign w:val="center"/>
          </w:tcPr>
          <w:p w14:paraId="35DE002C">
            <w:pPr>
              <w:jc w:val="center"/>
              <w:rPr>
                <w:rFonts w:hint="eastAsia" w:ascii="宋体" w:hAnsi="宋体" w:cs="宋体"/>
                <w:color w:val="auto"/>
                <w:sz w:val="24"/>
                <w:highlight w:val="none"/>
                <w:shd w:val="clear" w:color="auto" w:fill="auto"/>
              </w:rPr>
            </w:pPr>
          </w:p>
        </w:tc>
        <w:tc>
          <w:tcPr>
            <w:tcW w:w="1245" w:type="dxa"/>
            <w:noWrap w:val="0"/>
            <w:vAlign w:val="center"/>
          </w:tcPr>
          <w:p w14:paraId="7133D87F">
            <w:pPr>
              <w:jc w:val="center"/>
              <w:rPr>
                <w:rFonts w:hint="eastAsia" w:ascii="宋体" w:hAnsi="宋体" w:cs="宋体"/>
                <w:color w:val="auto"/>
                <w:sz w:val="24"/>
                <w:highlight w:val="none"/>
                <w:shd w:val="clear" w:color="auto" w:fill="auto"/>
              </w:rPr>
            </w:pPr>
          </w:p>
        </w:tc>
        <w:tc>
          <w:tcPr>
            <w:tcW w:w="1350" w:type="dxa"/>
            <w:noWrap w:val="0"/>
            <w:vAlign w:val="center"/>
          </w:tcPr>
          <w:p w14:paraId="68A5575B">
            <w:pPr>
              <w:jc w:val="center"/>
              <w:rPr>
                <w:rFonts w:hint="eastAsia" w:ascii="宋体" w:hAnsi="宋体" w:cs="宋体"/>
                <w:color w:val="auto"/>
                <w:sz w:val="24"/>
                <w:highlight w:val="none"/>
                <w:shd w:val="clear" w:color="auto" w:fill="auto"/>
              </w:rPr>
            </w:pPr>
          </w:p>
        </w:tc>
        <w:tc>
          <w:tcPr>
            <w:tcW w:w="1275" w:type="dxa"/>
            <w:noWrap w:val="0"/>
            <w:vAlign w:val="center"/>
          </w:tcPr>
          <w:p w14:paraId="778F7E1D">
            <w:pPr>
              <w:jc w:val="center"/>
              <w:rPr>
                <w:rFonts w:hint="eastAsia" w:ascii="宋体" w:hAnsi="宋体" w:cs="宋体"/>
                <w:color w:val="auto"/>
                <w:sz w:val="24"/>
                <w:highlight w:val="none"/>
                <w:shd w:val="clear" w:color="auto" w:fill="auto"/>
              </w:rPr>
            </w:pPr>
          </w:p>
        </w:tc>
        <w:tc>
          <w:tcPr>
            <w:tcW w:w="3224" w:type="dxa"/>
            <w:noWrap w:val="0"/>
            <w:vAlign w:val="center"/>
          </w:tcPr>
          <w:p w14:paraId="5626BA6A">
            <w:pPr>
              <w:jc w:val="center"/>
              <w:rPr>
                <w:rFonts w:hint="eastAsia" w:ascii="宋体" w:hAnsi="宋体" w:cs="宋体"/>
                <w:color w:val="auto"/>
                <w:sz w:val="24"/>
                <w:highlight w:val="none"/>
                <w:shd w:val="clear" w:color="auto" w:fill="auto"/>
              </w:rPr>
            </w:pPr>
          </w:p>
        </w:tc>
      </w:tr>
    </w:tbl>
    <w:p w14:paraId="7CD52E2E">
      <w:pPr>
        <w:spacing w:line="360" w:lineRule="auto"/>
        <w:ind w:firstLine="446" w:firstLineChars="200"/>
        <w:rPr>
          <w:rFonts w:hint="eastAsia" w:ascii="宋体" w:hAnsi="宋体" w:cs="宋体"/>
          <w:b/>
          <w:color w:val="auto"/>
          <w:sz w:val="22"/>
          <w:highlight w:val="none"/>
          <w:shd w:val="clear" w:color="auto" w:fill="auto"/>
        </w:rPr>
      </w:pPr>
      <w:r>
        <w:rPr>
          <w:rFonts w:hint="eastAsia" w:ascii="宋体" w:hAnsi="宋体" w:cs="宋体"/>
          <w:b/>
          <w:color w:val="auto"/>
          <w:sz w:val="22"/>
          <w:highlight w:val="none"/>
          <w:shd w:val="clear" w:color="auto" w:fill="auto"/>
        </w:rPr>
        <w:t>注：</w:t>
      </w:r>
    </w:p>
    <w:p w14:paraId="3CACA062">
      <w:pPr>
        <w:spacing w:line="360" w:lineRule="auto"/>
        <w:ind w:firstLine="446" w:firstLineChars="200"/>
        <w:rPr>
          <w:rFonts w:hint="eastAsia" w:ascii="宋体" w:hAnsi="宋体" w:cs="宋体"/>
          <w:b/>
          <w:color w:val="auto"/>
          <w:sz w:val="22"/>
          <w:highlight w:val="none"/>
          <w:shd w:val="clear" w:color="auto" w:fill="auto"/>
        </w:rPr>
      </w:pPr>
      <w:r>
        <w:rPr>
          <w:rFonts w:hint="eastAsia" w:ascii="宋体" w:hAnsi="宋体" w:cs="宋体"/>
          <w:b/>
          <w:color w:val="auto"/>
          <w:sz w:val="22"/>
          <w:highlight w:val="none"/>
          <w:shd w:val="clear" w:color="auto" w:fill="auto"/>
        </w:rPr>
        <w:t>1、</w:t>
      </w:r>
      <w:r>
        <w:rPr>
          <w:rFonts w:hint="eastAsia" w:ascii="宋体" w:hAnsi="宋体" w:cs="宋体"/>
          <w:b/>
          <w:color w:val="auto"/>
          <w:sz w:val="22"/>
          <w:highlight w:val="none"/>
          <w:shd w:val="clear" w:color="auto" w:fill="auto"/>
          <w:lang w:val="en-US" w:eastAsia="zh-CN"/>
        </w:rPr>
        <w:t>按列表人员顺序</w:t>
      </w:r>
      <w:r>
        <w:rPr>
          <w:rFonts w:hint="eastAsia" w:ascii="宋体" w:hAnsi="宋体" w:cs="宋体"/>
          <w:b/>
          <w:color w:val="auto"/>
          <w:sz w:val="22"/>
          <w:highlight w:val="none"/>
          <w:shd w:val="clear" w:color="auto" w:fill="auto"/>
        </w:rPr>
        <w:t>附</w:t>
      </w:r>
      <w:r>
        <w:rPr>
          <w:rFonts w:hint="eastAsia" w:ascii="宋体" w:hAnsi="宋体" w:cs="宋体"/>
          <w:b/>
          <w:bCs/>
          <w:color w:val="auto"/>
          <w:sz w:val="22"/>
          <w:szCs w:val="22"/>
          <w:highlight w:val="none"/>
          <w:shd w:val="clear" w:color="auto" w:fill="auto"/>
        </w:rPr>
        <w:t>毕业证、资格证书（如果有）、职称证(如果有)、身份证</w:t>
      </w:r>
      <w:r>
        <w:rPr>
          <w:rFonts w:hint="eastAsia" w:ascii="宋体" w:hAnsi="宋体" w:cs="宋体"/>
          <w:b/>
          <w:color w:val="auto"/>
          <w:sz w:val="22"/>
          <w:highlight w:val="none"/>
          <w:shd w:val="clear" w:color="auto" w:fill="auto"/>
        </w:rPr>
        <w:t>复印件。</w:t>
      </w:r>
    </w:p>
    <w:p w14:paraId="5FB1539E">
      <w:pPr>
        <w:spacing w:line="360" w:lineRule="auto"/>
        <w:ind w:firstLine="446" w:firstLineChars="200"/>
        <w:rPr>
          <w:rFonts w:hint="eastAsia" w:ascii="宋体" w:hAnsi="宋体" w:cs="宋体"/>
          <w:b/>
          <w:color w:val="auto"/>
          <w:sz w:val="22"/>
          <w:highlight w:val="none"/>
          <w:shd w:val="clear" w:color="auto" w:fill="auto"/>
        </w:rPr>
      </w:pPr>
      <w:r>
        <w:rPr>
          <w:rFonts w:ascii="宋体" w:hAnsi="宋体" w:cs="宋体"/>
          <w:b/>
          <w:color w:val="auto"/>
          <w:sz w:val="22"/>
          <w:highlight w:val="none"/>
          <w:shd w:val="clear" w:color="auto" w:fill="auto"/>
        </w:rPr>
        <w:t>2</w:t>
      </w:r>
      <w:r>
        <w:rPr>
          <w:rFonts w:hint="eastAsia" w:ascii="宋体" w:hAnsi="宋体" w:cs="宋体"/>
          <w:b/>
          <w:color w:val="auto"/>
          <w:sz w:val="22"/>
          <w:highlight w:val="none"/>
          <w:shd w:val="clear" w:color="auto" w:fill="auto"/>
        </w:rPr>
        <w:t>、在实际项目中，为满足时限需要，中选人应根据现场实际情况及比选人要求增派相应专业技术服务人员。</w:t>
      </w:r>
    </w:p>
    <w:p w14:paraId="6660D847">
      <w:pPr>
        <w:tabs>
          <w:tab w:val="left" w:pos="1680"/>
        </w:tabs>
        <w:ind w:firstLine="420"/>
        <w:rPr>
          <w:rFonts w:hint="eastAsia" w:ascii="宋体" w:hAnsi="宋体" w:cs="宋体"/>
          <w:color w:val="auto"/>
          <w:sz w:val="22"/>
          <w:highlight w:val="none"/>
          <w:shd w:val="clear" w:color="auto" w:fill="auto"/>
        </w:rPr>
      </w:pPr>
    </w:p>
    <w:p w14:paraId="38AFB172">
      <w:pPr>
        <w:tabs>
          <w:tab w:val="left" w:pos="1680"/>
        </w:tabs>
        <w:ind w:firstLine="420"/>
        <w:rPr>
          <w:rFonts w:hint="eastAsia" w:ascii="宋体" w:hAnsi="宋体" w:cs="宋体"/>
          <w:color w:val="auto"/>
          <w:sz w:val="22"/>
          <w:highlight w:val="none"/>
          <w:u w:val="single"/>
          <w:shd w:val="clear" w:color="auto" w:fill="auto"/>
        </w:rPr>
      </w:pPr>
      <w:r>
        <w:rPr>
          <w:rFonts w:hint="eastAsia" w:ascii="宋体" w:hAnsi="宋体" w:cs="宋体"/>
          <w:color w:val="auto"/>
          <w:sz w:val="22"/>
          <w:highlight w:val="none"/>
          <w:shd w:val="clear" w:color="auto" w:fill="auto"/>
        </w:rPr>
        <w:t xml:space="preserve">比选申请人： </w:t>
      </w:r>
      <w:r>
        <w:rPr>
          <w:rFonts w:hint="eastAsia" w:ascii="宋体" w:hAnsi="宋体" w:cs="宋体"/>
          <w:color w:val="auto"/>
          <w:sz w:val="22"/>
          <w:highlight w:val="none"/>
          <w:u w:val="single"/>
          <w:shd w:val="clear" w:color="auto" w:fill="auto"/>
        </w:rPr>
        <w:t xml:space="preserve">                            </w:t>
      </w:r>
      <w:r>
        <w:rPr>
          <w:rFonts w:hint="eastAsia" w:ascii="宋体" w:hAnsi="宋体" w:cs="宋体"/>
          <w:color w:val="auto"/>
          <w:sz w:val="22"/>
          <w:highlight w:val="none"/>
          <w:shd w:val="clear" w:color="auto" w:fill="auto"/>
        </w:rPr>
        <w:t xml:space="preserve">(盖单位公章) </w:t>
      </w:r>
    </w:p>
    <w:p w14:paraId="4B86D8E3">
      <w:pPr>
        <w:tabs>
          <w:tab w:val="left" w:pos="1680"/>
        </w:tabs>
        <w:ind w:firstLine="420"/>
        <w:rPr>
          <w:rFonts w:hint="eastAsia" w:ascii="宋体" w:hAnsi="宋体" w:cs="宋体"/>
          <w:color w:val="auto"/>
          <w:sz w:val="22"/>
          <w:highlight w:val="none"/>
          <w:u w:val="single"/>
          <w:shd w:val="clear" w:color="auto" w:fill="auto"/>
        </w:rPr>
      </w:pPr>
    </w:p>
    <w:p w14:paraId="15FE6A90">
      <w:pPr>
        <w:tabs>
          <w:tab w:val="left" w:pos="1680"/>
        </w:tabs>
        <w:ind w:firstLine="420"/>
        <w:rPr>
          <w:rFonts w:hint="eastAsia" w:ascii="宋体" w:hAnsi="宋体" w:cs="宋体"/>
          <w:b/>
          <w:color w:val="auto"/>
          <w:sz w:val="22"/>
          <w:highlight w:val="none"/>
          <w:shd w:val="clear" w:color="auto" w:fill="auto"/>
        </w:rPr>
      </w:pPr>
      <w:r>
        <w:rPr>
          <w:rFonts w:hint="eastAsia" w:ascii="宋体" w:hAnsi="宋体" w:cs="宋体"/>
          <w:color w:val="auto"/>
          <w:sz w:val="22"/>
          <w:highlight w:val="none"/>
          <w:shd w:val="clear" w:color="auto" w:fill="auto"/>
        </w:rPr>
        <w:t>法定代表人或授权代表：</w:t>
      </w:r>
      <w:r>
        <w:rPr>
          <w:rFonts w:hint="eastAsia" w:ascii="宋体" w:hAnsi="宋体" w:cs="宋体"/>
          <w:color w:val="auto"/>
          <w:sz w:val="22"/>
          <w:highlight w:val="none"/>
          <w:u w:val="single"/>
          <w:shd w:val="clear" w:color="auto" w:fill="auto"/>
        </w:rPr>
        <w:t xml:space="preserve">               </w:t>
      </w:r>
      <w:r>
        <w:rPr>
          <w:rFonts w:hint="eastAsia" w:ascii="宋体" w:hAnsi="宋体" w:cs="宋体"/>
          <w:color w:val="auto"/>
          <w:sz w:val="22"/>
          <w:highlight w:val="none"/>
          <w:shd w:val="clear" w:color="auto" w:fill="auto"/>
        </w:rPr>
        <w:t>(签字或盖章)</w:t>
      </w:r>
    </w:p>
    <w:p w14:paraId="55CFC7C1">
      <w:pPr>
        <w:tabs>
          <w:tab w:val="left" w:pos="1680"/>
        </w:tabs>
        <w:ind w:firstLine="420"/>
        <w:jc w:val="right"/>
        <w:rPr>
          <w:rFonts w:hint="eastAsia" w:ascii="宋体" w:hAnsi="宋体" w:cs="宋体"/>
          <w:color w:val="auto"/>
          <w:sz w:val="22"/>
          <w:highlight w:val="none"/>
          <w:shd w:val="clear" w:color="auto" w:fill="auto"/>
        </w:rPr>
        <w:sectPr>
          <w:pgSz w:w="16838" w:h="11906" w:orient="landscape"/>
          <w:pgMar w:top="2098" w:right="1474" w:bottom="1701" w:left="1587" w:header="851" w:footer="992" w:gutter="0"/>
          <w:pgNumType w:fmt="decimal"/>
          <w:cols w:space="720" w:num="1"/>
          <w:docGrid w:type="linesAndChars" w:linePitch="321" w:charSpace="819"/>
        </w:sectPr>
      </w:pPr>
      <w:r>
        <w:rPr>
          <w:rFonts w:hint="eastAsia" w:ascii="宋体" w:hAnsi="宋体" w:cs="宋体"/>
          <w:color w:val="auto"/>
          <w:sz w:val="22"/>
          <w:highlight w:val="none"/>
          <w:shd w:val="clear" w:color="auto" w:fill="auto"/>
        </w:rPr>
        <w:t xml:space="preserve">日 期： </w:t>
      </w:r>
      <w:r>
        <w:rPr>
          <w:rFonts w:hint="eastAsia" w:ascii="宋体" w:hAnsi="宋体" w:cs="宋体"/>
          <w:color w:val="auto"/>
          <w:sz w:val="22"/>
          <w:highlight w:val="none"/>
          <w:u w:val="single"/>
          <w:shd w:val="clear" w:color="auto" w:fill="auto"/>
        </w:rPr>
        <w:t xml:space="preserve">          </w:t>
      </w:r>
      <w:r>
        <w:rPr>
          <w:rFonts w:hint="eastAsia" w:ascii="宋体" w:hAnsi="宋体" w:cs="宋体"/>
          <w:color w:val="auto"/>
          <w:sz w:val="22"/>
          <w:highlight w:val="none"/>
          <w:shd w:val="clear" w:color="auto" w:fill="auto"/>
        </w:rPr>
        <w:t>年</w:t>
      </w:r>
      <w:r>
        <w:rPr>
          <w:rFonts w:hint="eastAsia" w:ascii="宋体" w:hAnsi="宋体" w:cs="宋体"/>
          <w:color w:val="auto"/>
          <w:sz w:val="22"/>
          <w:highlight w:val="none"/>
          <w:u w:val="single"/>
          <w:shd w:val="clear" w:color="auto" w:fill="auto"/>
        </w:rPr>
        <w:t xml:space="preserve">     </w:t>
      </w:r>
      <w:r>
        <w:rPr>
          <w:rFonts w:hint="eastAsia" w:ascii="宋体" w:hAnsi="宋体" w:cs="宋体"/>
          <w:color w:val="auto"/>
          <w:sz w:val="22"/>
          <w:highlight w:val="none"/>
          <w:shd w:val="clear" w:color="auto" w:fill="auto"/>
        </w:rPr>
        <w:t>月</w:t>
      </w:r>
      <w:r>
        <w:rPr>
          <w:rFonts w:hint="eastAsia" w:ascii="宋体" w:hAnsi="宋体" w:cs="宋体"/>
          <w:color w:val="auto"/>
          <w:sz w:val="22"/>
          <w:highlight w:val="none"/>
          <w:u w:val="single"/>
          <w:shd w:val="clear" w:color="auto" w:fill="auto"/>
        </w:rPr>
        <w:t xml:space="preserve">     </w:t>
      </w:r>
      <w:r>
        <w:rPr>
          <w:rFonts w:hint="eastAsia" w:ascii="宋体" w:hAnsi="宋体" w:cs="宋体"/>
          <w:color w:val="auto"/>
          <w:sz w:val="22"/>
          <w:highlight w:val="none"/>
          <w:shd w:val="clear" w:color="auto" w:fill="auto"/>
        </w:rPr>
        <w:t>日</w:t>
      </w:r>
    </w:p>
    <w:p w14:paraId="0085F11A">
      <w:pPr>
        <w:pStyle w:val="5"/>
        <w:spacing w:after="572"/>
        <w:ind w:left="-732"/>
        <w:jc w:val="center"/>
        <w:rPr>
          <w:rFonts w:ascii="宋体" w:hAnsi="宋体"/>
          <w:color w:val="auto"/>
          <w:highlight w:val="none"/>
          <w:shd w:val="clear" w:color="auto" w:fill="auto"/>
        </w:rPr>
      </w:pPr>
      <w:r>
        <w:rPr>
          <w:rFonts w:ascii="宋体" w:hAnsi="宋体" w:eastAsia="宋体"/>
          <w:b/>
          <w:color w:val="auto"/>
          <w:kern w:val="2"/>
          <w:sz w:val="28"/>
          <w:szCs w:val="28"/>
          <w:highlight w:val="none"/>
          <w:shd w:val="clear" w:color="auto" w:fill="auto"/>
        </w:rPr>
        <w:t>（</w:t>
      </w:r>
      <w:r>
        <w:rPr>
          <w:rFonts w:hint="eastAsia" w:ascii="宋体" w:hAnsi="宋体" w:eastAsia="宋体"/>
          <w:b/>
          <w:color w:val="auto"/>
          <w:kern w:val="2"/>
          <w:sz w:val="28"/>
          <w:szCs w:val="28"/>
          <w:highlight w:val="none"/>
          <w:shd w:val="clear" w:color="auto" w:fill="auto"/>
          <w:lang w:eastAsia="zh-Hans"/>
        </w:rPr>
        <w:t>二</w:t>
      </w:r>
      <w:r>
        <w:rPr>
          <w:rFonts w:ascii="宋体" w:hAnsi="宋体" w:eastAsia="宋体"/>
          <w:b/>
          <w:color w:val="auto"/>
          <w:kern w:val="2"/>
          <w:sz w:val="28"/>
          <w:szCs w:val="28"/>
          <w:highlight w:val="none"/>
          <w:shd w:val="clear" w:color="auto" w:fill="auto"/>
        </w:rPr>
        <w:t>）</w:t>
      </w:r>
      <w:r>
        <w:rPr>
          <w:rFonts w:hint="eastAsia" w:ascii="宋体" w:hAnsi="宋体" w:eastAsia="宋体"/>
          <w:b/>
          <w:color w:val="auto"/>
          <w:kern w:val="2"/>
          <w:sz w:val="28"/>
          <w:szCs w:val="28"/>
          <w:highlight w:val="none"/>
          <w:shd w:val="clear" w:color="auto" w:fill="auto"/>
        </w:rPr>
        <w:t>主要人员简历表</w:t>
      </w:r>
    </w:p>
    <w:tbl>
      <w:tblPr>
        <w:tblStyle w:val="18"/>
        <w:tblW w:w="0" w:type="auto"/>
        <w:tblInd w:w="0" w:type="dxa"/>
        <w:tblLayout w:type="fixed"/>
        <w:tblCellMar>
          <w:top w:w="169" w:type="dxa"/>
          <w:left w:w="0" w:type="dxa"/>
          <w:bottom w:w="61" w:type="dxa"/>
          <w:right w:w="24" w:type="dxa"/>
        </w:tblCellMar>
      </w:tblPr>
      <w:tblGrid>
        <w:gridCol w:w="1185"/>
        <w:gridCol w:w="1049"/>
        <w:gridCol w:w="958"/>
        <w:gridCol w:w="1066"/>
        <w:gridCol w:w="401"/>
        <w:gridCol w:w="1590"/>
        <w:gridCol w:w="376"/>
        <w:gridCol w:w="1897"/>
      </w:tblGrid>
      <w:tr w14:paraId="1FB34EA4">
        <w:tblPrEx>
          <w:tblCellMar>
            <w:top w:w="169" w:type="dxa"/>
            <w:left w:w="0" w:type="dxa"/>
            <w:bottom w:w="61" w:type="dxa"/>
            <w:right w:w="24"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76C9EF4">
            <w:pPr>
              <w:ind w:left="29"/>
              <w:jc w:val="center"/>
              <w:rPr>
                <w:rFonts w:ascii="宋体" w:hAnsi="宋体"/>
                <w:color w:val="auto"/>
                <w:highlight w:val="none"/>
                <w:shd w:val="clear" w:color="auto" w:fill="auto"/>
              </w:rPr>
            </w:pPr>
            <w:r>
              <w:rPr>
                <w:rFonts w:ascii="宋体" w:hAnsi="宋体" w:cs="宋体"/>
                <w:color w:val="auto"/>
                <w:highlight w:val="none"/>
                <w:shd w:val="clear" w:color="auto" w:fill="auto"/>
              </w:rPr>
              <w:t>姓</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名</w:t>
            </w:r>
          </w:p>
        </w:tc>
        <w:tc>
          <w:tcPr>
            <w:tcW w:w="1049" w:type="dxa"/>
            <w:tcBorders>
              <w:top w:val="single" w:color="000000" w:sz="4" w:space="0"/>
              <w:left w:val="single" w:color="000000" w:sz="4" w:space="0"/>
              <w:bottom w:val="single" w:color="000000" w:sz="4" w:space="0"/>
              <w:right w:val="single" w:color="000000" w:sz="4" w:space="0"/>
            </w:tcBorders>
            <w:noWrap w:val="0"/>
            <w:vAlign w:val="bottom"/>
          </w:tcPr>
          <w:p w14:paraId="3283D78A">
            <w:pPr>
              <w:ind w:left="7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6C3CE23">
            <w:pPr>
              <w:ind w:left="269"/>
              <w:jc w:val="center"/>
              <w:rPr>
                <w:rFonts w:ascii="宋体" w:hAnsi="宋体"/>
                <w:color w:val="auto"/>
                <w:highlight w:val="none"/>
                <w:shd w:val="clear" w:color="auto" w:fill="auto"/>
              </w:rPr>
            </w:pPr>
            <w:r>
              <w:rPr>
                <w:rFonts w:ascii="宋体" w:hAnsi="宋体" w:cs="宋体"/>
                <w:color w:val="auto"/>
                <w:highlight w:val="none"/>
                <w:shd w:val="clear" w:color="auto" w:fill="auto"/>
              </w:rPr>
              <w:t>年龄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430C28">
            <w:pPr>
              <w:ind w:left="77"/>
              <w:jc w:val="center"/>
              <w:rPr>
                <w:rFonts w:ascii="宋体" w:hAnsi="宋体"/>
                <w:color w:val="auto"/>
                <w:highlight w:val="none"/>
                <w:shd w:val="clear" w:color="auto" w:fill="auto"/>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5AEC4A42">
            <w:pPr>
              <w:jc w:val="center"/>
              <w:rPr>
                <w:rFonts w:ascii="宋体" w:hAnsi="宋体"/>
                <w:color w:val="auto"/>
                <w:highlight w:val="none"/>
                <w:shd w:val="clear" w:color="auto" w:fill="auto"/>
              </w:rPr>
            </w:pPr>
            <w:r>
              <w:rPr>
                <w:rFonts w:ascii="宋体" w:hAnsi="宋体" w:cs="宋体"/>
                <w:color w:val="auto"/>
                <w:highlight w:val="none"/>
                <w:shd w:val="clear" w:color="auto" w:fill="auto"/>
              </w:rPr>
              <w:t>执业资格证书（或上岗证书）名称</w:t>
            </w:r>
          </w:p>
        </w:tc>
        <w:tc>
          <w:tcPr>
            <w:tcW w:w="1897" w:type="dxa"/>
            <w:tcBorders>
              <w:top w:val="single" w:color="000000" w:sz="4" w:space="0"/>
              <w:left w:val="single" w:color="000000" w:sz="4" w:space="0"/>
              <w:bottom w:val="single" w:color="000000" w:sz="4" w:space="0"/>
              <w:right w:val="single" w:color="000000" w:sz="4" w:space="0"/>
            </w:tcBorders>
            <w:noWrap w:val="0"/>
            <w:vAlign w:val="bottom"/>
          </w:tcPr>
          <w:p w14:paraId="36640DC1">
            <w:pPr>
              <w:ind w:left="76"/>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40AC9643">
        <w:tblPrEx>
          <w:tblCellMar>
            <w:top w:w="169" w:type="dxa"/>
            <w:left w:w="0" w:type="dxa"/>
            <w:bottom w:w="61" w:type="dxa"/>
            <w:right w:w="24"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D12ABA2">
            <w:pPr>
              <w:ind w:left="29"/>
              <w:jc w:val="center"/>
              <w:rPr>
                <w:rFonts w:ascii="宋体" w:hAnsi="宋体"/>
                <w:color w:val="auto"/>
                <w:highlight w:val="none"/>
                <w:shd w:val="clear" w:color="auto" w:fill="auto"/>
              </w:rPr>
            </w:pPr>
            <w:r>
              <w:rPr>
                <w:rFonts w:ascii="宋体" w:hAnsi="宋体" w:cs="宋体"/>
                <w:color w:val="auto"/>
                <w:highlight w:val="none"/>
                <w:shd w:val="clear" w:color="auto" w:fill="auto"/>
              </w:rPr>
              <w:t>职</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称</w:t>
            </w:r>
          </w:p>
        </w:tc>
        <w:tc>
          <w:tcPr>
            <w:tcW w:w="1049" w:type="dxa"/>
            <w:tcBorders>
              <w:top w:val="single" w:color="000000" w:sz="4" w:space="0"/>
              <w:left w:val="single" w:color="000000" w:sz="4" w:space="0"/>
              <w:bottom w:val="single" w:color="000000" w:sz="4" w:space="0"/>
              <w:right w:val="single" w:color="000000" w:sz="4" w:space="0"/>
            </w:tcBorders>
            <w:noWrap w:val="0"/>
            <w:vAlign w:val="bottom"/>
          </w:tcPr>
          <w:p w14:paraId="632F7F72">
            <w:pPr>
              <w:ind w:left="7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DE02E9F">
            <w:pPr>
              <w:ind w:left="269"/>
              <w:jc w:val="center"/>
              <w:rPr>
                <w:rFonts w:ascii="宋体" w:hAnsi="宋体"/>
                <w:color w:val="auto"/>
                <w:highlight w:val="none"/>
                <w:shd w:val="clear" w:color="auto" w:fill="auto"/>
              </w:rPr>
            </w:pPr>
            <w:r>
              <w:rPr>
                <w:rFonts w:ascii="宋体" w:hAnsi="宋体" w:cs="宋体"/>
                <w:color w:val="auto"/>
                <w:highlight w:val="none"/>
                <w:shd w:val="clear" w:color="auto" w:fill="auto"/>
              </w:rPr>
              <w:t>学历</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364632">
            <w:pPr>
              <w:ind w:left="77"/>
              <w:jc w:val="center"/>
              <w:rPr>
                <w:rFonts w:ascii="宋体" w:hAnsi="宋体"/>
                <w:color w:val="auto"/>
                <w:highlight w:val="none"/>
                <w:shd w:val="clear" w:color="auto" w:fill="auto"/>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26F2CBD7">
            <w:pPr>
              <w:ind w:left="28"/>
              <w:jc w:val="center"/>
              <w:rPr>
                <w:rFonts w:ascii="宋体" w:hAnsi="宋体"/>
                <w:color w:val="auto"/>
                <w:highlight w:val="none"/>
                <w:shd w:val="clear" w:color="auto" w:fill="auto"/>
              </w:rPr>
            </w:pPr>
            <w:r>
              <w:rPr>
                <w:rFonts w:ascii="宋体" w:hAnsi="宋体" w:cs="宋体"/>
                <w:color w:val="auto"/>
                <w:highlight w:val="none"/>
                <w:shd w:val="clear" w:color="auto" w:fill="auto"/>
              </w:rPr>
              <w:t>拟在本项目任职</w:t>
            </w:r>
          </w:p>
        </w:tc>
        <w:tc>
          <w:tcPr>
            <w:tcW w:w="1897" w:type="dxa"/>
            <w:tcBorders>
              <w:top w:val="single" w:color="000000" w:sz="4" w:space="0"/>
              <w:left w:val="single" w:color="000000" w:sz="4" w:space="0"/>
              <w:bottom w:val="single" w:color="000000" w:sz="4" w:space="0"/>
              <w:right w:val="single" w:color="000000" w:sz="4" w:space="0"/>
            </w:tcBorders>
            <w:noWrap w:val="0"/>
            <w:vAlign w:val="bottom"/>
          </w:tcPr>
          <w:p w14:paraId="77D98446">
            <w:pPr>
              <w:ind w:left="76"/>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18587768">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4A21914">
            <w:pPr>
              <w:ind w:left="173"/>
              <w:jc w:val="center"/>
              <w:rPr>
                <w:rFonts w:ascii="宋体" w:hAnsi="宋体"/>
                <w:color w:val="auto"/>
                <w:highlight w:val="none"/>
                <w:shd w:val="clear" w:color="auto" w:fill="auto"/>
              </w:rPr>
            </w:pPr>
            <w:r>
              <w:rPr>
                <w:rFonts w:ascii="宋体" w:hAnsi="宋体" w:cs="宋体"/>
                <w:color w:val="auto"/>
                <w:highlight w:val="none"/>
                <w:shd w:val="clear" w:color="auto" w:fill="auto"/>
              </w:rPr>
              <w:t>工作年限</w:t>
            </w:r>
          </w:p>
        </w:tc>
        <w:tc>
          <w:tcPr>
            <w:tcW w:w="3073" w:type="dxa"/>
            <w:gridSpan w:val="3"/>
            <w:tcBorders>
              <w:top w:val="single" w:color="000000" w:sz="4" w:space="0"/>
              <w:left w:val="single" w:color="000000" w:sz="4" w:space="0"/>
              <w:bottom w:val="single" w:color="000000" w:sz="4" w:space="0"/>
              <w:right w:val="single" w:color="000000" w:sz="4" w:space="0"/>
            </w:tcBorders>
            <w:noWrap w:val="0"/>
            <w:vAlign w:val="center"/>
          </w:tcPr>
          <w:p w14:paraId="4ECA731F">
            <w:pPr>
              <w:ind w:left="77"/>
              <w:jc w:val="center"/>
              <w:rPr>
                <w:rFonts w:ascii="宋体" w:hAnsi="宋体"/>
                <w:color w:val="auto"/>
                <w:highlight w:val="none"/>
                <w:shd w:val="clear" w:color="auto" w:fill="auto"/>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1436BE34">
            <w:pPr>
              <w:ind w:left="343"/>
              <w:jc w:val="center"/>
              <w:rPr>
                <w:rFonts w:ascii="宋体" w:hAnsi="宋体"/>
                <w:color w:val="auto"/>
                <w:highlight w:val="none"/>
                <w:shd w:val="clear" w:color="auto" w:fill="auto"/>
              </w:rPr>
            </w:pPr>
            <w:r>
              <w:rPr>
                <w:rFonts w:ascii="宋体" w:hAnsi="宋体" w:cs="宋体"/>
                <w:color w:val="auto"/>
                <w:highlight w:val="none"/>
                <w:shd w:val="clear" w:color="auto" w:fill="auto"/>
              </w:rPr>
              <w:t>从事</w:t>
            </w:r>
            <w:r>
              <w:rPr>
                <w:rFonts w:hint="eastAsia" w:ascii="宋体" w:hAnsi="宋体" w:cs="宋体"/>
                <w:color w:val="auto"/>
                <w:highlight w:val="none"/>
                <w:shd w:val="clear" w:color="auto" w:fill="auto"/>
              </w:rPr>
              <w:t>相关</w:t>
            </w:r>
            <w:r>
              <w:rPr>
                <w:rFonts w:ascii="宋体" w:hAnsi="宋体" w:cs="宋体"/>
                <w:color w:val="auto"/>
                <w:highlight w:val="none"/>
                <w:shd w:val="clear" w:color="auto" w:fill="auto"/>
              </w:rPr>
              <w:t>工作年限</w:t>
            </w:r>
          </w:p>
        </w:tc>
        <w:tc>
          <w:tcPr>
            <w:tcW w:w="1897" w:type="dxa"/>
            <w:tcBorders>
              <w:top w:val="single" w:color="000000" w:sz="4" w:space="0"/>
              <w:left w:val="single" w:color="000000" w:sz="4" w:space="0"/>
              <w:bottom w:val="single" w:color="000000" w:sz="4" w:space="0"/>
              <w:right w:val="single" w:color="000000" w:sz="4" w:space="0"/>
            </w:tcBorders>
            <w:noWrap w:val="0"/>
            <w:vAlign w:val="bottom"/>
          </w:tcPr>
          <w:p w14:paraId="316F2F58">
            <w:pPr>
              <w:ind w:left="76"/>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47BD222B">
        <w:tblPrEx>
          <w:tblCellMar>
            <w:top w:w="169" w:type="dxa"/>
            <w:left w:w="0" w:type="dxa"/>
            <w:bottom w:w="61" w:type="dxa"/>
            <w:right w:w="24" w:type="dxa"/>
          </w:tblCellMar>
        </w:tblPrEx>
        <w:trPr>
          <w:trHeight w:val="615"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479081A">
            <w:pPr>
              <w:ind w:left="173"/>
              <w:jc w:val="center"/>
              <w:rPr>
                <w:rFonts w:ascii="宋体" w:hAnsi="宋体"/>
                <w:color w:val="auto"/>
                <w:highlight w:val="none"/>
                <w:shd w:val="clear" w:color="auto" w:fill="auto"/>
              </w:rPr>
            </w:pPr>
            <w:r>
              <w:rPr>
                <w:rFonts w:ascii="宋体" w:hAnsi="宋体" w:cs="宋体"/>
                <w:color w:val="auto"/>
                <w:highlight w:val="none"/>
                <w:shd w:val="clear" w:color="auto" w:fill="auto"/>
              </w:rPr>
              <w:t>毕业学校</w:t>
            </w:r>
          </w:p>
        </w:tc>
        <w:tc>
          <w:tcPr>
            <w:tcW w:w="7337" w:type="dxa"/>
            <w:gridSpan w:val="7"/>
            <w:tcBorders>
              <w:top w:val="single" w:color="000000" w:sz="4" w:space="0"/>
              <w:left w:val="single" w:color="000000" w:sz="4" w:space="0"/>
              <w:bottom w:val="single" w:color="000000" w:sz="4" w:space="0"/>
              <w:right w:val="single" w:color="000000" w:sz="4" w:space="0"/>
            </w:tcBorders>
            <w:noWrap w:val="0"/>
            <w:vAlign w:val="center"/>
          </w:tcPr>
          <w:p w14:paraId="0EBACCB2">
            <w:pPr>
              <w:ind w:left="0" w:firstLine="852" w:firstLineChars="400"/>
              <w:jc w:val="both"/>
              <w:rPr>
                <w:rFonts w:ascii="宋体" w:hAnsi="宋体"/>
                <w:color w:val="auto"/>
                <w:highlight w:val="none"/>
                <w:shd w:val="clear" w:color="auto" w:fill="auto"/>
              </w:rPr>
            </w:pPr>
            <w:r>
              <w:rPr>
                <w:rFonts w:ascii="宋体" w:hAnsi="宋体" w:cs="宋体"/>
                <w:color w:val="auto"/>
                <w:highlight w:val="none"/>
                <w:shd w:val="clear" w:color="auto" w:fill="auto"/>
              </w:rPr>
              <w:t>年毕业于</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学校</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专业</w:t>
            </w:r>
          </w:p>
        </w:tc>
      </w:tr>
      <w:tr w14:paraId="1458B2EF">
        <w:tblPrEx>
          <w:tblCellMar>
            <w:top w:w="169" w:type="dxa"/>
            <w:left w:w="0" w:type="dxa"/>
            <w:bottom w:w="61" w:type="dxa"/>
            <w:right w:w="24" w:type="dxa"/>
          </w:tblCellMar>
        </w:tblPrEx>
        <w:trPr>
          <w:trHeight w:val="659" w:hRule="atLeast"/>
        </w:trPr>
        <w:tc>
          <w:tcPr>
            <w:tcW w:w="1185" w:type="dxa"/>
            <w:tcBorders>
              <w:top w:val="single" w:color="000000" w:sz="4" w:space="0"/>
              <w:left w:val="single" w:color="000000" w:sz="4" w:space="0"/>
              <w:bottom w:val="single" w:color="000000" w:sz="4" w:space="0"/>
              <w:right w:val="nil"/>
            </w:tcBorders>
            <w:noWrap w:val="0"/>
            <w:vAlign w:val="center"/>
          </w:tcPr>
          <w:p w14:paraId="0954E8DD">
            <w:pPr>
              <w:ind w:left="108"/>
              <w:jc w:val="center"/>
              <w:rPr>
                <w:rFonts w:ascii="宋体" w:hAnsi="宋体"/>
                <w:color w:val="auto"/>
                <w:highlight w:val="none"/>
                <w:shd w:val="clear" w:color="auto" w:fill="auto"/>
              </w:rPr>
            </w:pPr>
            <w:r>
              <w:rPr>
                <w:rFonts w:ascii="宋体" w:hAnsi="宋体" w:cs="宋体"/>
                <w:color w:val="auto"/>
                <w:highlight w:val="none"/>
                <w:shd w:val="clear" w:color="auto" w:fill="auto"/>
              </w:rPr>
              <w:t>主要工作经历</w:t>
            </w:r>
          </w:p>
        </w:tc>
        <w:tc>
          <w:tcPr>
            <w:tcW w:w="7337" w:type="dxa"/>
            <w:gridSpan w:val="7"/>
            <w:tcBorders>
              <w:top w:val="single" w:color="000000" w:sz="4" w:space="0"/>
              <w:left w:val="nil"/>
              <w:bottom w:val="single" w:color="000000" w:sz="4" w:space="0"/>
              <w:right w:val="single" w:color="000000" w:sz="4" w:space="0"/>
            </w:tcBorders>
            <w:noWrap w:val="0"/>
            <w:vAlign w:val="center"/>
          </w:tcPr>
          <w:p w14:paraId="2902E3E0">
            <w:pPr>
              <w:ind w:left="-26"/>
              <w:jc w:val="center"/>
              <w:rPr>
                <w:rFonts w:ascii="宋体" w:hAnsi="宋体"/>
                <w:color w:val="auto"/>
                <w:highlight w:val="none"/>
                <w:shd w:val="clear" w:color="auto" w:fill="auto"/>
              </w:rPr>
            </w:pPr>
          </w:p>
        </w:tc>
      </w:tr>
      <w:tr w14:paraId="281B1C16">
        <w:tblPrEx>
          <w:tblCellMar>
            <w:top w:w="169" w:type="dxa"/>
            <w:left w:w="0" w:type="dxa"/>
            <w:bottom w:w="61" w:type="dxa"/>
            <w:right w:w="24" w:type="dxa"/>
          </w:tblCellMar>
        </w:tblPrEx>
        <w:trPr>
          <w:trHeight w:val="718" w:hRule="atLeast"/>
        </w:trPr>
        <w:tc>
          <w:tcPr>
            <w:tcW w:w="1185" w:type="dxa"/>
            <w:tcBorders>
              <w:top w:val="single" w:color="000000" w:sz="4" w:space="0"/>
              <w:left w:val="single" w:color="000000" w:sz="4" w:space="0"/>
              <w:bottom w:val="single" w:color="000000" w:sz="4" w:space="0"/>
              <w:right w:val="nil"/>
            </w:tcBorders>
            <w:noWrap w:val="0"/>
            <w:vAlign w:val="bottom"/>
          </w:tcPr>
          <w:p w14:paraId="0BA602D7">
            <w:pPr>
              <w:ind w:right="72"/>
              <w:jc w:val="right"/>
              <w:rPr>
                <w:rFonts w:ascii="宋体" w:hAnsi="宋体"/>
                <w:color w:val="auto"/>
                <w:highlight w:val="none"/>
                <w:shd w:val="clear" w:color="auto" w:fill="auto"/>
              </w:rPr>
            </w:pPr>
            <w:r>
              <w:rPr>
                <w:rFonts w:ascii="宋体" w:hAnsi="宋体" w:cs="宋体"/>
                <w:color w:val="auto"/>
                <w:highlight w:val="none"/>
                <w:shd w:val="clear" w:color="auto" w:fill="auto"/>
              </w:rPr>
              <w:t>时</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间</w:t>
            </w: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bottom"/>
          </w:tcPr>
          <w:p w14:paraId="1AE3EDFD">
            <w:pPr>
              <w:ind w:left="25"/>
              <w:jc w:val="center"/>
              <w:rPr>
                <w:rFonts w:ascii="宋体" w:hAnsi="宋体"/>
                <w:color w:val="auto"/>
                <w:highlight w:val="none"/>
                <w:shd w:val="clear" w:color="auto" w:fill="auto"/>
              </w:rPr>
            </w:pPr>
            <w:r>
              <w:rPr>
                <w:rFonts w:ascii="宋体" w:hAnsi="宋体" w:cs="宋体"/>
                <w:color w:val="auto"/>
                <w:highlight w:val="none"/>
                <w:shd w:val="clear" w:color="auto" w:fill="auto"/>
              </w:rPr>
              <w:t>参加过的类似项目</w:t>
            </w: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bottom"/>
          </w:tcPr>
          <w:p w14:paraId="5B656174">
            <w:pPr>
              <w:ind w:left="209"/>
              <w:rPr>
                <w:rFonts w:ascii="宋体" w:hAnsi="宋体"/>
                <w:color w:val="auto"/>
                <w:highlight w:val="none"/>
                <w:shd w:val="clear" w:color="auto" w:fill="auto"/>
              </w:rPr>
            </w:pPr>
            <w:r>
              <w:rPr>
                <w:rFonts w:ascii="宋体" w:hAnsi="宋体" w:cs="宋体"/>
                <w:color w:val="auto"/>
                <w:highlight w:val="none"/>
                <w:shd w:val="clear" w:color="auto" w:fill="auto"/>
              </w:rPr>
              <w:t>担任职务</w:t>
            </w: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bottom"/>
          </w:tcPr>
          <w:p w14:paraId="483BC990">
            <w:pPr>
              <w:ind w:left="307"/>
              <w:rPr>
                <w:rFonts w:ascii="宋体" w:hAnsi="宋体"/>
                <w:color w:val="auto"/>
                <w:highlight w:val="none"/>
                <w:shd w:val="clear" w:color="auto" w:fill="auto"/>
              </w:rPr>
            </w:pPr>
            <w:r>
              <w:rPr>
                <w:rFonts w:hint="eastAsia" w:ascii="宋体" w:hAnsi="宋体" w:cs="宋体"/>
                <w:color w:val="auto"/>
                <w:highlight w:val="none"/>
                <w:shd w:val="clear" w:color="auto" w:fill="auto"/>
                <w:lang w:val="en-US" w:eastAsia="zh-CN"/>
              </w:rPr>
              <w:t>委托人</w:t>
            </w:r>
            <w:r>
              <w:rPr>
                <w:rFonts w:ascii="宋体" w:hAnsi="宋体" w:cs="宋体"/>
                <w:color w:val="auto"/>
                <w:highlight w:val="none"/>
                <w:shd w:val="clear" w:color="auto" w:fill="auto"/>
              </w:rPr>
              <w:t>联系电话</w:t>
            </w:r>
            <w:r>
              <w:rPr>
                <w:rFonts w:ascii="宋体" w:hAnsi="宋体"/>
                <w:color w:val="auto"/>
                <w:highlight w:val="none"/>
                <w:shd w:val="clear" w:color="auto" w:fill="auto"/>
              </w:rPr>
              <w:t xml:space="preserve"> </w:t>
            </w:r>
          </w:p>
        </w:tc>
      </w:tr>
      <w:tr w14:paraId="1D31DA9E">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noWrap w:val="0"/>
            <w:vAlign w:val="top"/>
          </w:tcPr>
          <w:p w14:paraId="5BA1F211">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top"/>
          </w:tcPr>
          <w:p w14:paraId="286DC8F8">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14:paraId="5E97C43C">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top"/>
          </w:tcPr>
          <w:p w14:paraId="2D3D9544">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4DCE0B2D">
        <w:tblPrEx>
          <w:tblCellMar>
            <w:top w:w="169" w:type="dxa"/>
            <w:left w:w="0" w:type="dxa"/>
            <w:bottom w:w="61" w:type="dxa"/>
            <w:right w:w="24" w:type="dxa"/>
          </w:tblCellMar>
        </w:tblPrEx>
        <w:trPr>
          <w:trHeight w:val="698" w:hRule="atLeast"/>
        </w:trPr>
        <w:tc>
          <w:tcPr>
            <w:tcW w:w="1185" w:type="dxa"/>
            <w:tcBorders>
              <w:top w:val="single" w:color="000000" w:sz="4" w:space="0"/>
              <w:left w:val="single" w:color="000000" w:sz="4" w:space="0"/>
              <w:bottom w:val="single" w:color="000000" w:sz="4" w:space="0"/>
              <w:right w:val="nil"/>
            </w:tcBorders>
            <w:noWrap w:val="0"/>
            <w:vAlign w:val="top"/>
          </w:tcPr>
          <w:p w14:paraId="31545D2E">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top"/>
          </w:tcPr>
          <w:p w14:paraId="63485374">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14:paraId="44B81DA9">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top"/>
          </w:tcPr>
          <w:p w14:paraId="1E271423">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08C01BE6">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noWrap w:val="0"/>
            <w:vAlign w:val="bottom"/>
          </w:tcPr>
          <w:p w14:paraId="6FCA96DB">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bottom"/>
          </w:tcPr>
          <w:p w14:paraId="6C3B81B6">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bottom"/>
          </w:tcPr>
          <w:p w14:paraId="18359BA0">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bottom"/>
          </w:tcPr>
          <w:p w14:paraId="49AFE05A">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70901A68">
        <w:tblPrEx>
          <w:tblCellMar>
            <w:top w:w="169" w:type="dxa"/>
            <w:left w:w="0" w:type="dxa"/>
            <w:bottom w:w="61" w:type="dxa"/>
            <w:right w:w="24" w:type="dxa"/>
          </w:tblCellMar>
        </w:tblPrEx>
        <w:trPr>
          <w:trHeight w:val="699" w:hRule="atLeast"/>
        </w:trPr>
        <w:tc>
          <w:tcPr>
            <w:tcW w:w="1185" w:type="dxa"/>
            <w:tcBorders>
              <w:top w:val="single" w:color="000000" w:sz="4" w:space="0"/>
              <w:left w:val="single" w:color="000000" w:sz="4" w:space="0"/>
              <w:bottom w:val="single" w:color="000000" w:sz="4" w:space="0"/>
              <w:right w:val="nil"/>
            </w:tcBorders>
            <w:noWrap w:val="0"/>
            <w:vAlign w:val="bottom"/>
          </w:tcPr>
          <w:p w14:paraId="0D0E6243">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bottom"/>
          </w:tcPr>
          <w:p w14:paraId="01E0CF8F">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bottom"/>
          </w:tcPr>
          <w:p w14:paraId="13D33520">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bottom"/>
          </w:tcPr>
          <w:p w14:paraId="773B6401">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31A579BD">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noWrap w:val="0"/>
            <w:vAlign w:val="bottom"/>
          </w:tcPr>
          <w:p w14:paraId="59FCC509">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474" w:type="dxa"/>
            <w:gridSpan w:val="4"/>
            <w:tcBorders>
              <w:top w:val="single" w:color="000000" w:sz="4" w:space="0"/>
              <w:left w:val="single" w:color="000000" w:sz="4" w:space="0"/>
              <w:bottom w:val="single" w:color="000000" w:sz="4" w:space="0"/>
              <w:right w:val="single" w:color="000000" w:sz="4" w:space="0"/>
            </w:tcBorders>
            <w:noWrap w:val="0"/>
            <w:vAlign w:val="bottom"/>
          </w:tcPr>
          <w:p w14:paraId="5B615C99">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590" w:type="dxa"/>
            <w:tcBorders>
              <w:top w:val="single" w:color="000000" w:sz="4" w:space="0"/>
              <w:left w:val="single" w:color="000000" w:sz="4" w:space="0"/>
              <w:bottom w:val="single" w:color="000000" w:sz="4" w:space="0"/>
              <w:right w:val="single" w:color="000000" w:sz="4" w:space="0"/>
            </w:tcBorders>
            <w:noWrap w:val="0"/>
            <w:vAlign w:val="bottom"/>
          </w:tcPr>
          <w:p w14:paraId="083FEE75">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bottom"/>
          </w:tcPr>
          <w:p w14:paraId="5877DB76">
            <w:pPr>
              <w:ind w:left="108"/>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bl>
    <w:p w14:paraId="673527AF">
      <w:pPr>
        <w:spacing w:after="158" w:line="265" w:lineRule="auto"/>
        <w:ind w:left="-5" w:right="103" w:hanging="10"/>
        <w:rPr>
          <w:rFonts w:ascii="宋体" w:hAnsi="宋体"/>
          <w:color w:val="auto"/>
          <w:highlight w:val="none"/>
          <w:shd w:val="clear" w:color="auto" w:fill="auto"/>
        </w:rPr>
      </w:pPr>
      <w:r>
        <w:rPr>
          <w:rFonts w:ascii="宋体" w:hAnsi="宋体" w:cs="宋体"/>
          <w:color w:val="auto"/>
          <w:highlight w:val="none"/>
          <w:shd w:val="clear" w:color="auto" w:fill="auto"/>
        </w:rPr>
        <w:t>注：</w:t>
      </w:r>
      <w:r>
        <w:rPr>
          <w:rFonts w:hint="eastAsia" w:ascii="宋体" w:hAnsi="宋体" w:cs="宋体"/>
          <w:color w:val="auto"/>
          <w:highlight w:val="none"/>
          <w:shd w:val="clear" w:color="auto" w:fill="auto"/>
        </w:rPr>
        <w:t>比选申请</w:t>
      </w:r>
      <w:r>
        <w:rPr>
          <w:rFonts w:ascii="宋体" w:hAnsi="宋体" w:cs="宋体"/>
          <w:color w:val="auto"/>
          <w:highlight w:val="none"/>
          <w:shd w:val="clear" w:color="auto" w:fill="auto"/>
        </w:rPr>
        <w:t>人应根据</w:t>
      </w:r>
      <w:r>
        <w:rPr>
          <w:rFonts w:hint="eastAsia" w:ascii="宋体" w:hAnsi="宋体" w:cs="宋体"/>
          <w:color w:val="auto"/>
          <w:highlight w:val="none"/>
          <w:shd w:val="clear" w:color="auto" w:fill="auto"/>
        </w:rPr>
        <w:t>比选</w:t>
      </w:r>
      <w:r>
        <w:rPr>
          <w:rFonts w:hint="eastAsia" w:ascii="宋体" w:hAnsi="宋体" w:cs="宋体"/>
          <w:color w:val="auto"/>
          <w:highlight w:val="none"/>
          <w:shd w:val="clear" w:color="auto" w:fill="auto"/>
          <w:lang w:val="en-US" w:eastAsia="zh-CN"/>
        </w:rPr>
        <w:t>文件要求附相关证明材料（荣誉、学历等）</w:t>
      </w:r>
      <w:r>
        <w:rPr>
          <w:rFonts w:ascii="宋体" w:hAnsi="宋体" w:cs="宋体"/>
          <w:color w:val="auto"/>
          <w:highlight w:val="none"/>
          <w:shd w:val="clear" w:color="auto" w:fill="auto"/>
        </w:rPr>
        <w:t>。</w:t>
      </w:r>
      <w:r>
        <w:rPr>
          <w:rFonts w:ascii="宋体" w:hAnsi="宋体"/>
          <w:color w:val="auto"/>
          <w:highlight w:val="none"/>
          <w:shd w:val="clear" w:color="auto" w:fill="auto"/>
        </w:rPr>
        <w:t xml:space="preserve"> </w:t>
      </w:r>
    </w:p>
    <w:p w14:paraId="21FA693B">
      <w:pPr>
        <w:pStyle w:val="9"/>
        <w:rPr>
          <w:rFonts w:hint="eastAsia"/>
          <w:color w:val="auto"/>
          <w:highlight w:val="none"/>
          <w:shd w:val="clear" w:color="auto" w:fill="auto"/>
        </w:rPr>
        <w:sectPr>
          <w:pgSz w:w="11906" w:h="16838"/>
          <w:pgMar w:top="2098" w:right="1474" w:bottom="1701" w:left="1587" w:header="851" w:footer="992" w:gutter="0"/>
          <w:pgNumType w:fmt="decimal"/>
          <w:cols w:space="720" w:num="1"/>
          <w:docGrid w:type="linesAndChars" w:linePitch="321" w:charSpace="819"/>
        </w:sectPr>
      </w:pPr>
    </w:p>
    <w:p w14:paraId="2E58E5C0">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Fonts w:hint="eastAsia" w:ascii="宋体" w:hAnsi="宋体" w:eastAsia="宋体"/>
          <w:b w:val="0"/>
          <w:color w:val="auto"/>
          <w:sz w:val="28"/>
          <w:szCs w:val="28"/>
          <w:highlight w:val="none"/>
          <w:shd w:val="clear" w:color="auto" w:fill="auto"/>
        </w:rPr>
      </w:pPr>
      <w:r>
        <w:rPr>
          <w:rFonts w:hint="eastAsia" w:ascii="宋体" w:hAnsi="宋体" w:eastAsia="宋体"/>
          <w:b w:val="0"/>
          <w:color w:val="auto"/>
          <w:sz w:val="28"/>
          <w:szCs w:val="28"/>
          <w:highlight w:val="none"/>
          <w:shd w:val="clear" w:color="auto" w:fill="auto"/>
        </w:rPr>
        <w:t>六、资格审查资料</w:t>
      </w:r>
    </w:p>
    <w:p w14:paraId="36C6EFE6">
      <w:pPr>
        <w:pStyle w:val="3"/>
        <w:jc w:val="center"/>
        <w:rPr>
          <w:rFonts w:hint="eastAsia" w:ascii="宋体" w:hAnsi="宋体" w:eastAsia="宋体"/>
          <w:color w:val="auto"/>
          <w:sz w:val="28"/>
          <w:szCs w:val="28"/>
          <w:highlight w:val="none"/>
          <w:shd w:val="clear" w:color="auto" w:fill="auto"/>
        </w:rPr>
      </w:pPr>
      <w:r>
        <w:rPr>
          <w:rFonts w:hint="eastAsia" w:ascii="宋体" w:hAnsi="宋体" w:eastAsia="宋体"/>
          <w:color w:val="auto"/>
          <w:sz w:val="28"/>
          <w:szCs w:val="28"/>
          <w:highlight w:val="none"/>
          <w:shd w:val="clear" w:color="auto" w:fill="auto"/>
        </w:rPr>
        <w:t>（一）比选申请人基本情况表及企业简介</w:t>
      </w:r>
    </w:p>
    <w:tbl>
      <w:tblPr>
        <w:tblStyle w:val="18"/>
        <w:tblW w:w="9180" w:type="dxa"/>
        <w:jc w:val="center"/>
        <w:tblLayout w:type="fixed"/>
        <w:tblCellMar>
          <w:top w:w="0" w:type="dxa"/>
          <w:left w:w="108" w:type="dxa"/>
          <w:bottom w:w="46" w:type="dxa"/>
          <w:right w:w="43" w:type="dxa"/>
        </w:tblCellMar>
      </w:tblPr>
      <w:tblGrid>
        <w:gridCol w:w="2045"/>
        <w:gridCol w:w="898"/>
        <w:gridCol w:w="1027"/>
        <w:gridCol w:w="1287"/>
        <w:gridCol w:w="415"/>
        <w:gridCol w:w="871"/>
        <w:gridCol w:w="828"/>
        <w:gridCol w:w="286"/>
        <w:gridCol w:w="1523"/>
      </w:tblGrid>
      <w:tr w14:paraId="2141ED75">
        <w:tblPrEx>
          <w:tblCellMar>
            <w:top w:w="0" w:type="dxa"/>
            <w:left w:w="108" w:type="dxa"/>
            <w:bottom w:w="46" w:type="dxa"/>
            <w:right w:w="43" w:type="dxa"/>
          </w:tblCellMar>
        </w:tblPrEx>
        <w:trPr>
          <w:trHeight w:val="45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75F902C4">
            <w:pPr>
              <w:ind w:right="62"/>
              <w:jc w:val="center"/>
              <w:rPr>
                <w:rFonts w:ascii="宋体" w:hAnsi="宋体"/>
                <w:color w:val="auto"/>
                <w:highlight w:val="none"/>
                <w:shd w:val="clear" w:color="auto" w:fill="auto"/>
              </w:rPr>
            </w:pPr>
            <w:r>
              <w:rPr>
                <w:rFonts w:hint="eastAsia" w:ascii="宋体" w:hAnsi="宋体" w:cs="宋体"/>
                <w:color w:val="auto"/>
                <w:highlight w:val="none"/>
                <w:shd w:val="clear" w:color="auto" w:fill="auto"/>
              </w:rPr>
              <w:t>比选申请</w:t>
            </w:r>
            <w:r>
              <w:rPr>
                <w:rFonts w:ascii="宋体" w:hAnsi="宋体" w:cs="宋体"/>
                <w:color w:val="auto"/>
                <w:highlight w:val="none"/>
                <w:shd w:val="clear" w:color="auto" w:fill="auto"/>
              </w:rPr>
              <w:t>人名称</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1D8C438E">
            <w:pPr>
              <w:rPr>
                <w:rFonts w:ascii="宋体" w:hAnsi="宋体"/>
                <w:color w:val="auto"/>
                <w:highlight w:val="none"/>
                <w:shd w:val="clear" w:color="auto" w:fill="auto"/>
              </w:rPr>
            </w:pPr>
          </w:p>
        </w:tc>
        <w:tc>
          <w:tcPr>
            <w:tcW w:w="6237" w:type="dxa"/>
            <w:gridSpan w:val="7"/>
            <w:tcBorders>
              <w:top w:val="single" w:color="000000" w:sz="4" w:space="0"/>
              <w:left w:val="nil"/>
              <w:bottom w:val="single" w:color="000000" w:sz="4" w:space="0"/>
              <w:right w:val="single" w:color="000000" w:sz="4" w:space="0"/>
            </w:tcBorders>
            <w:noWrap w:val="0"/>
            <w:vAlign w:val="bottom"/>
          </w:tcPr>
          <w:p w14:paraId="727255BD">
            <w:pPr>
              <w:ind w:left="2415"/>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2057DA9F">
        <w:tblPrEx>
          <w:tblCellMar>
            <w:top w:w="0" w:type="dxa"/>
            <w:left w:w="108" w:type="dxa"/>
            <w:bottom w:w="46" w:type="dxa"/>
            <w:right w:w="43" w:type="dxa"/>
          </w:tblCellMar>
        </w:tblPrEx>
        <w:trPr>
          <w:trHeight w:val="449"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D79C2C7">
            <w:pPr>
              <w:ind w:right="62"/>
              <w:jc w:val="center"/>
              <w:rPr>
                <w:rFonts w:ascii="宋体" w:hAnsi="宋体"/>
                <w:color w:val="auto"/>
                <w:highlight w:val="none"/>
                <w:shd w:val="clear" w:color="auto" w:fill="auto"/>
              </w:rPr>
            </w:pPr>
            <w:r>
              <w:rPr>
                <w:rFonts w:ascii="宋体" w:hAnsi="宋体" w:cs="宋体"/>
                <w:color w:val="auto"/>
                <w:highlight w:val="none"/>
                <w:shd w:val="clear" w:color="auto" w:fill="auto"/>
              </w:rPr>
              <w:t>地址</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5DF8EAA9">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56A34FD3">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47FF766">
            <w:pPr>
              <w:ind w:left="115"/>
              <w:rPr>
                <w:rFonts w:ascii="宋体" w:hAnsi="宋体"/>
                <w:color w:val="auto"/>
                <w:highlight w:val="none"/>
                <w:shd w:val="clear" w:color="auto" w:fill="auto"/>
              </w:rPr>
            </w:pPr>
            <w:r>
              <w:rPr>
                <w:rFonts w:ascii="宋体" w:hAnsi="宋体" w:cs="宋体"/>
                <w:color w:val="auto"/>
                <w:highlight w:val="none"/>
                <w:shd w:val="clear" w:color="auto" w:fill="auto"/>
              </w:rPr>
              <w:t>邮政编码</w:t>
            </w:r>
            <w:r>
              <w:rPr>
                <w:rFonts w:ascii="宋体" w:hAnsi="宋体"/>
                <w:color w:val="auto"/>
                <w:highlight w:val="none"/>
                <w:shd w:val="clear" w:color="auto" w:fill="auto"/>
              </w:rPr>
              <w:t xml:space="preserve"> </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bottom"/>
          </w:tcPr>
          <w:p w14:paraId="67524C90">
            <w:pPr>
              <w:ind w:right="13"/>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09B4DBA1">
        <w:tblPrEx>
          <w:tblCellMar>
            <w:top w:w="0" w:type="dxa"/>
            <w:left w:w="108" w:type="dxa"/>
            <w:bottom w:w="46" w:type="dxa"/>
            <w:right w:w="43" w:type="dxa"/>
          </w:tblCellMar>
        </w:tblPrEx>
        <w:trPr>
          <w:trHeight w:val="451"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bottom"/>
          </w:tcPr>
          <w:p w14:paraId="1716BFE4">
            <w:pPr>
              <w:ind w:right="62"/>
              <w:jc w:val="center"/>
              <w:rPr>
                <w:rFonts w:ascii="宋体" w:hAnsi="宋体"/>
                <w:color w:val="auto"/>
                <w:highlight w:val="none"/>
                <w:shd w:val="clear" w:color="auto" w:fill="auto"/>
              </w:rPr>
            </w:pPr>
            <w:r>
              <w:rPr>
                <w:rFonts w:ascii="宋体" w:hAnsi="宋体" w:cs="宋体"/>
                <w:color w:val="auto"/>
                <w:highlight w:val="none"/>
                <w:shd w:val="clear" w:color="auto" w:fill="auto"/>
              </w:rPr>
              <w:t>联系方式</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672266E7">
            <w:pPr>
              <w:ind w:left="24"/>
              <w:rPr>
                <w:rFonts w:ascii="宋体" w:hAnsi="宋体"/>
                <w:color w:val="auto"/>
                <w:highlight w:val="none"/>
                <w:shd w:val="clear" w:color="auto" w:fill="auto"/>
              </w:rPr>
            </w:pPr>
            <w:r>
              <w:rPr>
                <w:rFonts w:ascii="宋体" w:hAnsi="宋体" w:cs="宋体"/>
                <w:color w:val="auto"/>
                <w:highlight w:val="none"/>
                <w:shd w:val="clear" w:color="auto" w:fill="auto"/>
              </w:rPr>
              <w:t>联系人</w:t>
            </w:r>
            <w:r>
              <w:rPr>
                <w:rFonts w:ascii="宋体" w:hAnsi="宋体"/>
                <w:color w:val="auto"/>
                <w:highlight w:val="none"/>
                <w:shd w:val="clear" w:color="auto" w:fill="auto"/>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53B6E4B3">
            <w:pPr>
              <w:ind w:right="12"/>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062C5F96">
            <w:pPr>
              <w:ind w:right="65"/>
              <w:jc w:val="center"/>
              <w:rPr>
                <w:rFonts w:ascii="宋体" w:hAnsi="宋体"/>
                <w:color w:val="auto"/>
                <w:highlight w:val="none"/>
                <w:shd w:val="clear" w:color="auto" w:fill="auto"/>
              </w:rPr>
            </w:pPr>
            <w:r>
              <w:rPr>
                <w:rFonts w:ascii="宋体" w:hAnsi="宋体" w:cs="宋体"/>
                <w:color w:val="auto"/>
                <w:highlight w:val="none"/>
                <w:shd w:val="clear" w:color="auto" w:fill="auto"/>
              </w:rPr>
              <w:t>电</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话</w:t>
            </w:r>
            <w:r>
              <w:rPr>
                <w:rFonts w:ascii="宋体" w:hAnsi="宋体"/>
                <w:color w:val="auto"/>
                <w:highlight w:val="none"/>
                <w:shd w:val="clear" w:color="auto" w:fill="auto"/>
              </w:rPr>
              <w:t xml:space="preserve"> </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bottom"/>
          </w:tcPr>
          <w:p w14:paraId="5451A999">
            <w:pPr>
              <w:ind w:right="13"/>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5966049F">
        <w:tblPrEx>
          <w:tblCellMar>
            <w:top w:w="0" w:type="dxa"/>
            <w:left w:w="108" w:type="dxa"/>
            <w:bottom w:w="46" w:type="dxa"/>
            <w:right w:w="43" w:type="dxa"/>
          </w:tblCellMar>
        </w:tblPrEx>
        <w:trPr>
          <w:trHeight w:val="449" w:hRule="atLeast"/>
          <w:jc w:val="center"/>
        </w:trPr>
        <w:tc>
          <w:tcPr>
            <w:tcW w:w="2045" w:type="dxa"/>
            <w:vMerge w:val="continue"/>
            <w:tcBorders>
              <w:top w:val="nil"/>
              <w:left w:val="single" w:color="000000" w:sz="4" w:space="0"/>
              <w:bottom w:val="single" w:color="000000" w:sz="4" w:space="0"/>
              <w:right w:val="single" w:color="000000" w:sz="4" w:space="0"/>
            </w:tcBorders>
            <w:noWrap w:val="0"/>
            <w:vAlign w:val="top"/>
          </w:tcPr>
          <w:p w14:paraId="6C608E67">
            <w:pPr>
              <w:rPr>
                <w:rFonts w:ascii="宋体" w:hAnsi="宋体"/>
                <w:color w:val="auto"/>
                <w:highlight w:val="none"/>
                <w:shd w:val="clear" w:color="auto" w:fill="auto"/>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3374641F">
            <w:pPr>
              <w:ind w:left="24"/>
              <w:rPr>
                <w:rFonts w:ascii="宋体" w:hAnsi="宋体"/>
                <w:color w:val="auto"/>
                <w:highlight w:val="none"/>
                <w:shd w:val="clear" w:color="auto" w:fill="auto"/>
              </w:rPr>
            </w:pPr>
            <w:r>
              <w:rPr>
                <w:rFonts w:ascii="宋体" w:hAnsi="宋体" w:cs="宋体"/>
                <w:color w:val="auto"/>
                <w:highlight w:val="none"/>
                <w:shd w:val="clear" w:color="auto" w:fill="auto"/>
              </w:rPr>
              <w:t>传</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真</w:t>
            </w:r>
            <w:r>
              <w:rPr>
                <w:rFonts w:ascii="宋体" w:hAnsi="宋体"/>
                <w:color w:val="auto"/>
                <w:highlight w:val="none"/>
                <w:shd w:val="clear" w:color="auto" w:fill="auto"/>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18850105">
            <w:pPr>
              <w:ind w:right="12"/>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0A9579A">
            <w:pPr>
              <w:ind w:right="65"/>
              <w:jc w:val="center"/>
              <w:rPr>
                <w:rFonts w:ascii="宋体" w:hAnsi="宋体"/>
                <w:color w:val="auto"/>
                <w:highlight w:val="none"/>
                <w:shd w:val="clear" w:color="auto" w:fill="auto"/>
              </w:rPr>
            </w:pPr>
            <w:r>
              <w:rPr>
                <w:rFonts w:ascii="宋体" w:hAnsi="宋体" w:cs="宋体"/>
                <w:color w:val="auto"/>
                <w:highlight w:val="none"/>
                <w:shd w:val="clear" w:color="auto" w:fill="auto"/>
              </w:rPr>
              <w:t>网</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址</w:t>
            </w:r>
            <w:r>
              <w:rPr>
                <w:rFonts w:ascii="宋体" w:hAnsi="宋体"/>
                <w:color w:val="auto"/>
                <w:highlight w:val="none"/>
                <w:shd w:val="clear" w:color="auto" w:fill="auto"/>
              </w:rPr>
              <w:t xml:space="preserve"> </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bottom"/>
          </w:tcPr>
          <w:p w14:paraId="4CFDBC29">
            <w:pPr>
              <w:ind w:right="13"/>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0B858BA3">
        <w:tblPrEx>
          <w:tblCellMar>
            <w:top w:w="0" w:type="dxa"/>
            <w:left w:w="108" w:type="dxa"/>
            <w:bottom w:w="46" w:type="dxa"/>
            <w:right w:w="43" w:type="dxa"/>
          </w:tblCellMar>
        </w:tblPrEx>
        <w:trPr>
          <w:trHeight w:val="45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E6185E3">
            <w:pPr>
              <w:ind w:right="62"/>
              <w:jc w:val="center"/>
              <w:rPr>
                <w:rFonts w:ascii="宋体" w:hAnsi="宋体"/>
                <w:color w:val="auto"/>
                <w:highlight w:val="none"/>
                <w:shd w:val="clear" w:color="auto" w:fill="auto"/>
              </w:rPr>
            </w:pPr>
            <w:r>
              <w:rPr>
                <w:rFonts w:hint="eastAsia" w:ascii="宋体" w:hAnsi="宋体" w:cs="宋体"/>
                <w:color w:val="auto"/>
                <w:highlight w:val="none"/>
                <w:shd w:val="clear" w:color="auto" w:fill="auto"/>
              </w:rPr>
              <w:t>负责人</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1758DE84">
            <w:pPr>
              <w:ind w:left="130"/>
              <w:rPr>
                <w:rFonts w:ascii="宋体" w:hAnsi="宋体"/>
                <w:color w:val="auto"/>
                <w:highlight w:val="none"/>
                <w:shd w:val="clear" w:color="auto" w:fill="auto"/>
              </w:rPr>
            </w:pPr>
            <w:r>
              <w:rPr>
                <w:rFonts w:ascii="宋体" w:hAnsi="宋体" w:cs="宋体"/>
                <w:color w:val="auto"/>
                <w:highlight w:val="none"/>
                <w:shd w:val="clear" w:color="auto" w:fill="auto"/>
              </w:rPr>
              <w:t>姓名</w:t>
            </w:r>
            <w:r>
              <w:rPr>
                <w:rFonts w:ascii="宋体" w:hAnsi="宋体"/>
                <w:color w:val="auto"/>
                <w:highlight w:val="none"/>
                <w:shd w:val="clear" w:color="auto" w:fill="auto"/>
              </w:rPr>
              <w:t xml:space="preserve">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60E6B27D">
            <w:pPr>
              <w:ind w:right="12"/>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2614799F">
            <w:pPr>
              <w:ind w:left="115"/>
              <w:rPr>
                <w:rFonts w:ascii="宋体" w:hAnsi="宋体"/>
                <w:color w:val="auto"/>
                <w:highlight w:val="none"/>
                <w:shd w:val="clear" w:color="auto" w:fill="auto"/>
              </w:rPr>
            </w:pPr>
            <w:r>
              <w:rPr>
                <w:rFonts w:ascii="宋体" w:hAnsi="宋体" w:cs="宋体"/>
                <w:color w:val="auto"/>
                <w:highlight w:val="none"/>
                <w:shd w:val="clear" w:color="auto" w:fill="auto"/>
              </w:rPr>
              <w:t>技术职称</w:t>
            </w:r>
            <w:r>
              <w:rPr>
                <w:rFonts w:ascii="宋体" w:hAnsi="宋体"/>
                <w:color w:val="auto"/>
                <w:highlight w:val="none"/>
                <w:shd w:val="clear" w:color="auto" w:fill="auto"/>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64E8B51">
            <w:pPr>
              <w:ind w:right="12"/>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0ACA3BEF">
            <w:pPr>
              <w:ind w:right="65"/>
              <w:jc w:val="center"/>
              <w:rPr>
                <w:rFonts w:ascii="宋体" w:hAnsi="宋体"/>
                <w:color w:val="auto"/>
                <w:highlight w:val="none"/>
                <w:shd w:val="clear" w:color="auto" w:fill="auto"/>
              </w:rPr>
            </w:pPr>
            <w:r>
              <w:rPr>
                <w:rFonts w:ascii="宋体" w:hAnsi="宋体" w:cs="宋体"/>
                <w:color w:val="auto"/>
                <w:highlight w:val="none"/>
                <w:shd w:val="clear" w:color="auto" w:fill="auto"/>
              </w:rPr>
              <w:t>电话</w:t>
            </w:r>
            <w:r>
              <w:rPr>
                <w:rFonts w:ascii="宋体" w:hAnsi="宋体"/>
                <w:color w:val="auto"/>
                <w:highlight w:val="none"/>
                <w:shd w:val="clear" w:color="auto" w:fill="auto"/>
              </w:rPr>
              <w:t xml:space="preserve"> </w:t>
            </w:r>
          </w:p>
        </w:tc>
        <w:tc>
          <w:tcPr>
            <w:tcW w:w="1523" w:type="dxa"/>
            <w:tcBorders>
              <w:top w:val="single" w:color="000000" w:sz="4" w:space="0"/>
              <w:left w:val="single" w:color="000000" w:sz="4" w:space="0"/>
              <w:bottom w:val="single" w:color="000000" w:sz="4" w:space="0"/>
              <w:right w:val="single" w:color="000000" w:sz="4" w:space="0"/>
            </w:tcBorders>
            <w:noWrap w:val="0"/>
            <w:vAlign w:val="bottom"/>
          </w:tcPr>
          <w:p w14:paraId="12C8B371">
            <w:pPr>
              <w:ind w:right="11"/>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11F5F135">
        <w:tblPrEx>
          <w:tblCellMar>
            <w:top w:w="0" w:type="dxa"/>
            <w:left w:w="108" w:type="dxa"/>
            <w:bottom w:w="46" w:type="dxa"/>
            <w:right w:w="43" w:type="dxa"/>
          </w:tblCellMar>
        </w:tblPrEx>
        <w:trPr>
          <w:trHeight w:val="45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285821A1">
            <w:pPr>
              <w:ind w:left="74"/>
              <w:jc w:val="center"/>
              <w:rPr>
                <w:rFonts w:ascii="宋体" w:hAnsi="宋体"/>
                <w:color w:val="auto"/>
                <w:highlight w:val="none"/>
                <w:shd w:val="clear" w:color="auto" w:fill="auto"/>
              </w:rPr>
            </w:pPr>
            <w:r>
              <w:rPr>
                <w:rFonts w:ascii="宋体" w:hAnsi="宋体" w:cs="宋体"/>
                <w:color w:val="auto"/>
                <w:highlight w:val="none"/>
                <w:shd w:val="clear" w:color="auto" w:fill="auto"/>
              </w:rPr>
              <w:t>律师事务所执业许可证</w:t>
            </w:r>
          </w:p>
        </w:tc>
        <w:tc>
          <w:tcPr>
            <w:tcW w:w="898" w:type="dxa"/>
            <w:tcBorders>
              <w:top w:val="single" w:color="000000" w:sz="4" w:space="0"/>
              <w:left w:val="single" w:color="000000" w:sz="4" w:space="0"/>
              <w:bottom w:val="single" w:color="000000" w:sz="4" w:space="0"/>
              <w:right w:val="nil"/>
            </w:tcBorders>
            <w:noWrap w:val="0"/>
            <w:vAlign w:val="top"/>
          </w:tcPr>
          <w:p w14:paraId="010E6B05">
            <w:pPr>
              <w:rPr>
                <w:rFonts w:ascii="宋体" w:hAnsi="宋体"/>
                <w:color w:val="auto"/>
                <w:highlight w:val="none"/>
                <w:shd w:val="clear" w:color="auto" w:fill="auto"/>
              </w:rPr>
            </w:pPr>
          </w:p>
        </w:tc>
        <w:tc>
          <w:tcPr>
            <w:tcW w:w="6237" w:type="dxa"/>
            <w:gridSpan w:val="7"/>
            <w:tcBorders>
              <w:top w:val="single" w:color="000000" w:sz="4" w:space="0"/>
              <w:left w:val="nil"/>
              <w:bottom w:val="single" w:color="000000" w:sz="4" w:space="0"/>
              <w:right w:val="single" w:color="000000" w:sz="4" w:space="0"/>
            </w:tcBorders>
            <w:noWrap w:val="0"/>
            <w:vAlign w:val="bottom"/>
          </w:tcPr>
          <w:p w14:paraId="7D57A08A">
            <w:pPr>
              <w:ind w:left="53"/>
              <w:rPr>
                <w:rFonts w:ascii="宋体" w:hAnsi="宋体"/>
                <w:color w:val="auto"/>
                <w:highlight w:val="none"/>
                <w:shd w:val="clear" w:color="auto" w:fill="auto"/>
              </w:rPr>
            </w:pPr>
            <w:r>
              <w:rPr>
                <w:rFonts w:ascii="宋体" w:hAnsi="宋体" w:cs="宋体"/>
                <w:color w:val="auto"/>
                <w:highlight w:val="none"/>
                <w:shd w:val="clear" w:color="auto" w:fill="auto"/>
              </w:rPr>
              <w:t>类型：</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证书号：</w:t>
            </w:r>
            <w:r>
              <w:rPr>
                <w:rFonts w:ascii="宋体" w:hAnsi="宋体"/>
                <w:color w:val="auto"/>
                <w:highlight w:val="none"/>
                <w:shd w:val="clear" w:color="auto" w:fill="auto"/>
              </w:rPr>
              <w:t xml:space="preserve"> </w:t>
            </w:r>
          </w:p>
        </w:tc>
      </w:tr>
      <w:tr w14:paraId="1988046C">
        <w:tblPrEx>
          <w:tblCellMar>
            <w:top w:w="0" w:type="dxa"/>
            <w:left w:w="108" w:type="dxa"/>
            <w:bottom w:w="46" w:type="dxa"/>
            <w:right w:w="43" w:type="dxa"/>
          </w:tblCellMar>
        </w:tblPrEx>
        <w:trPr>
          <w:trHeight w:val="890"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284C5CDB">
            <w:pPr>
              <w:spacing w:after="149"/>
              <w:ind w:left="74"/>
              <w:rPr>
                <w:rFonts w:ascii="宋体" w:hAnsi="宋体"/>
                <w:color w:val="auto"/>
                <w:highlight w:val="none"/>
                <w:shd w:val="clear" w:color="auto" w:fill="auto"/>
              </w:rPr>
            </w:pPr>
            <w:r>
              <w:rPr>
                <w:rFonts w:ascii="宋体" w:hAnsi="宋体" w:cs="宋体"/>
                <w:color w:val="auto"/>
                <w:highlight w:val="none"/>
                <w:shd w:val="clear" w:color="auto" w:fill="auto"/>
              </w:rPr>
              <w:t>质量管理体系证书</w:t>
            </w:r>
          </w:p>
          <w:p w14:paraId="51BBA016">
            <w:pPr>
              <w:ind w:right="168"/>
              <w:jc w:val="center"/>
              <w:rPr>
                <w:rFonts w:ascii="宋体" w:hAnsi="宋体"/>
                <w:color w:val="auto"/>
                <w:highlight w:val="none"/>
                <w:shd w:val="clear" w:color="auto" w:fill="auto"/>
              </w:rPr>
            </w:pPr>
            <w:r>
              <w:rPr>
                <w:rFonts w:ascii="宋体" w:hAnsi="宋体" w:cs="宋体"/>
                <w:color w:val="auto"/>
                <w:highlight w:val="none"/>
                <w:shd w:val="clear" w:color="auto" w:fill="auto"/>
              </w:rPr>
              <w:t>（如有）</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1BF8D161">
            <w:pPr>
              <w:rPr>
                <w:rFonts w:ascii="宋体" w:hAnsi="宋体"/>
                <w:color w:val="auto"/>
                <w:highlight w:val="none"/>
                <w:shd w:val="clear" w:color="auto" w:fill="auto"/>
              </w:rPr>
            </w:pPr>
          </w:p>
        </w:tc>
        <w:tc>
          <w:tcPr>
            <w:tcW w:w="6237" w:type="dxa"/>
            <w:gridSpan w:val="7"/>
            <w:tcBorders>
              <w:top w:val="single" w:color="000000" w:sz="4" w:space="0"/>
              <w:left w:val="nil"/>
              <w:bottom w:val="single" w:color="000000" w:sz="4" w:space="0"/>
              <w:right w:val="single" w:color="000000" w:sz="4" w:space="0"/>
            </w:tcBorders>
            <w:noWrap w:val="0"/>
            <w:vAlign w:val="bottom"/>
          </w:tcPr>
          <w:p w14:paraId="73EC5F9A">
            <w:pPr>
              <w:ind w:left="53"/>
              <w:rPr>
                <w:rFonts w:ascii="宋体" w:hAnsi="宋体"/>
                <w:color w:val="auto"/>
                <w:highlight w:val="none"/>
                <w:shd w:val="clear" w:color="auto" w:fill="auto"/>
              </w:rPr>
            </w:pPr>
            <w:r>
              <w:rPr>
                <w:rFonts w:ascii="宋体" w:hAnsi="宋体" w:cs="宋体"/>
                <w:color w:val="auto"/>
                <w:highlight w:val="none"/>
                <w:shd w:val="clear" w:color="auto" w:fill="auto"/>
              </w:rPr>
              <w:t>类型：</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等级：</w:t>
            </w:r>
            <w:r>
              <w:rPr>
                <w:rFonts w:ascii="宋体" w:hAnsi="宋体"/>
                <w:color w:val="auto"/>
                <w:highlight w:val="none"/>
                <w:shd w:val="clear" w:color="auto" w:fill="auto"/>
              </w:rPr>
              <w:t xml:space="preserve">      </w:t>
            </w:r>
            <w:r>
              <w:rPr>
                <w:rFonts w:ascii="宋体" w:hAnsi="宋体" w:cs="宋体"/>
                <w:color w:val="auto"/>
                <w:highlight w:val="none"/>
                <w:shd w:val="clear" w:color="auto" w:fill="auto"/>
              </w:rPr>
              <w:t>证书号：</w:t>
            </w:r>
            <w:r>
              <w:rPr>
                <w:rFonts w:ascii="宋体" w:hAnsi="宋体"/>
                <w:color w:val="auto"/>
                <w:highlight w:val="none"/>
                <w:shd w:val="clear" w:color="auto" w:fill="auto"/>
              </w:rPr>
              <w:t xml:space="preserve"> </w:t>
            </w:r>
          </w:p>
        </w:tc>
      </w:tr>
      <w:tr w14:paraId="3E5E3AAE">
        <w:tblPrEx>
          <w:tblCellMar>
            <w:top w:w="0" w:type="dxa"/>
            <w:left w:w="108" w:type="dxa"/>
            <w:bottom w:w="46" w:type="dxa"/>
            <w:right w:w="43" w:type="dxa"/>
          </w:tblCellMar>
        </w:tblPrEx>
        <w:trPr>
          <w:trHeight w:val="449"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13279DB7">
            <w:pPr>
              <w:ind w:right="62"/>
              <w:jc w:val="center"/>
              <w:rPr>
                <w:rFonts w:ascii="宋体" w:hAnsi="宋体"/>
                <w:color w:val="auto"/>
                <w:highlight w:val="none"/>
                <w:shd w:val="clear" w:color="auto" w:fill="auto"/>
              </w:rPr>
            </w:pPr>
            <w:r>
              <w:rPr>
                <w:rFonts w:hint="eastAsia" w:ascii="宋体" w:hAnsi="宋体" w:cs="宋体"/>
                <w:color w:val="auto"/>
                <w:highlight w:val="none"/>
                <w:shd w:val="clear" w:color="auto" w:fill="auto"/>
              </w:rPr>
              <w:t>统一社会信用代码</w:t>
            </w:r>
          </w:p>
        </w:tc>
        <w:tc>
          <w:tcPr>
            <w:tcW w:w="898" w:type="dxa"/>
            <w:tcBorders>
              <w:top w:val="single" w:color="000000" w:sz="4" w:space="0"/>
              <w:left w:val="single" w:color="000000" w:sz="4" w:space="0"/>
              <w:bottom w:val="single" w:color="000000" w:sz="4" w:space="0"/>
              <w:right w:val="nil"/>
            </w:tcBorders>
            <w:noWrap w:val="0"/>
            <w:vAlign w:val="bottom"/>
          </w:tcPr>
          <w:p w14:paraId="02431B4D">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19EBB6A3">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3923" w:type="dxa"/>
            <w:gridSpan w:val="5"/>
            <w:tcBorders>
              <w:top w:val="single" w:color="000000" w:sz="4" w:space="0"/>
              <w:left w:val="single" w:color="000000" w:sz="4" w:space="0"/>
              <w:bottom w:val="single" w:color="000000" w:sz="4" w:space="0"/>
              <w:right w:val="single" w:color="000000" w:sz="4" w:space="0"/>
            </w:tcBorders>
            <w:noWrap w:val="0"/>
            <w:vAlign w:val="bottom"/>
          </w:tcPr>
          <w:p w14:paraId="5942E126">
            <w:pPr>
              <w:ind w:right="65"/>
              <w:jc w:val="center"/>
              <w:rPr>
                <w:rFonts w:ascii="宋体" w:hAnsi="宋体"/>
                <w:color w:val="auto"/>
                <w:highlight w:val="none"/>
                <w:shd w:val="clear" w:color="auto" w:fill="auto"/>
              </w:rPr>
            </w:pPr>
            <w:r>
              <w:rPr>
                <w:rFonts w:ascii="宋体" w:hAnsi="宋体" w:cs="宋体"/>
                <w:color w:val="auto"/>
                <w:highlight w:val="none"/>
                <w:shd w:val="clear" w:color="auto" w:fill="auto"/>
              </w:rPr>
              <w:t>员工总人数：</w:t>
            </w:r>
            <w:r>
              <w:rPr>
                <w:rFonts w:ascii="宋体" w:hAnsi="宋体"/>
                <w:color w:val="auto"/>
                <w:highlight w:val="none"/>
                <w:shd w:val="clear" w:color="auto" w:fill="auto"/>
              </w:rPr>
              <w:t xml:space="preserve"> </w:t>
            </w:r>
          </w:p>
        </w:tc>
      </w:tr>
      <w:tr w14:paraId="743B8399">
        <w:tblPrEx>
          <w:tblCellMar>
            <w:top w:w="0" w:type="dxa"/>
            <w:left w:w="108" w:type="dxa"/>
            <w:bottom w:w="46" w:type="dxa"/>
            <w:right w:w="43" w:type="dxa"/>
          </w:tblCellMar>
        </w:tblPrEx>
        <w:trPr>
          <w:trHeight w:val="45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740A9563">
            <w:pPr>
              <w:ind w:right="62"/>
              <w:jc w:val="center"/>
              <w:rPr>
                <w:rFonts w:ascii="宋体" w:hAnsi="宋体"/>
                <w:color w:val="auto"/>
                <w:highlight w:val="none"/>
                <w:shd w:val="clear" w:color="auto" w:fill="auto"/>
              </w:rPr>
            </w:pPr>
            <w:r>
              <w:rPr>
                <w:rFonts w:ascii="宋体" w:hAnsi="宋体" w:cs="宋体"/>
                <w:color w:val="auto"/>
                <w:highlight w:val="none"/>
                <w:shd w:val="clear" w:color="auto" w:fill="auto"/>
              </w:rPr>
              <w:t>注册资本</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639D35E6">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2E6D9BD8">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1976BC">
            <w:pPr>
              <w:jc w:val="center"/>
              <w:rPr>
                <w:rFonts w:ascii="宋体" w:hAnsi="宋体"/>
                <w:color w:val="auto"/>
                <w:highlight w:val="none"/>
                <w:shd w:val="clear" w:color="auto" w:fill="auto"/>
              </w:rPr>
            </w:pPr>
            <w:r>
              <w:rPr>
                <w:rFonts w:ascii="宋体" w:hAnsi="宋体" w:cs="宋体"/>
                <w:color w:val="auto"/>
                <w:highlight w:val="none"/>
                <w:shd w:val="clear" w:color="auto" w:fill="auto"/>
              </w:rPr>
              <w:t>其中</w:t>
            </w:r>
            <w:r>
              <w:rPr>
                <w:rFonts w:ascii="宋体" w:hAnsi="宋体"/>
                <w:color w:val="auto"/>
                <w:highlight w:val="none"/>
                <w:shd w:val="clear" w:color="auto" w:fill="auto"/>
              </w:rPr>
              <w:t xml:space="preserve"> </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43575987">
            <w:pPr>
              <w:ind w:left="113"/>
              <w:rPr>
                <w:rFonts w:ascii="宋体" w:hAnsi="宋体"/>
                <w:color w:val="auto"/>
                <w:highlight w:val="none"/>
                <w:shd w:val="clear" w:color="auto" w:fill="auto"/>
              </w:rPr>
            </w:pPr>
            <w:r>
              <w:rPr>
                <w:rFonts w:hint="eastAsia" w:ascii="宋体" w:hAnsi="宋体" w:cs="宋体"/>
                <w:color w:val="auto"/>
                <w:highlight w:val="none"/>
                <w:shd w:val="clear" w:color="auto" w:fill="auto"/>
              </w:rPr>
              <w:t>高级合伙</w:t>
            </w:r>
            <w:r>
              <w:rPr>
                <w:rFonts w:ascii="宋体" w:hAnsi="宋体" w:cs="宋体"/>
                <w:color w:val="auto"/>
                <w:highlight w:val="none"/>
                <w:shd w:val="clear" w:color="auto" w:fill="auto"/>
              </w:rPr>
              <w:t>人员</w:t>
            </w:r>
            <w:r>
              <w:rPr>
                <w:rFonts w:ascii="宋体" w:hAnsi="宋体"/>
                <w:color w:val="auto"/>
                <w:highlight w:val="none"/>
                <w:shd w:val="clear" w:color="auto" w:fill="auto"/>
              </w:rPr>
              <w:t xml:space="preserve"> </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bottom"/>
          </w:tcPr>
          <w:p w14:paraId="64B4C020">
            <w:pPr>
              <w:ind w:right="1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7DB3110F">
        <w:tblPrEx>
          <w:tblCellMar>
            <w:top w:w="0" w:type="dxa"/>
            <w:left w:w="108" w:type="dxa"/>
            <w:bottom w:w="46" w:type="dxa"/>
            <w:right w:w="43" w:type="dxa"/>
          </w:tblCellMar>
        </w:tblPrEx>
        <w:trPr>
          <w:trHeight w:val="449"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86F8183">
            <w:pPr>
              <w:ind w:right="62"/>
              <w:jc w:val="center"/>
              <w:rPr>
                <w:rFonts w:ascii="宋体" w:hAnsi="宋体"/>
                <w:color w:val="auto"/>
                <w:highlight w:val="none"/>
                <w:shd w:val="clear" w:color="auto" w:fill="auto"/>
              </w:rPr>
            </w:pPr>
            <w:r>
              <w:rPr>
                <w:rFonts w:ascii="宋体" w:hAnsi="宋体" w:cs="宋体"/>
                <w:color w:val="auto"/>
                <w:highlight w:val="none"/>
                <w:shd w:val="clear" w:color="auto" w:fill="auto"/>
              </w:rPr>
              <w:t>成立日期</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0231CF12">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78D1355C">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415" w:type="dxa"/>
            <w:vMerge w:val="continue"/>
            <w:tcBorders>
              <w:top w:val="nil"/>
              <w:left w:val="single" w:color="000000" w:sz="4" w:space="0"/>
              <w:bottom w:val="nil"/>
              <w:right w:val="single" w:color="000000" w:sz="4" w:space="0"/>
            </w:tcBorders>
            <w:noWrap w:val="0"/>
            <w:vAlign w:val="top"/>
          </w:tcPr>
          <w:p w14:paraId="7A51285E">
            <w:pPr>
              <w:rPr>
                <w:rFonts w:ascii="宋体" w:hAnsi="宋体"/>
                <w:color w:val="auto"/>
                <w:highlight w:val="none"/>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54941BCC">
            <w:pPr>
              <w:ind w:left="113"/>
              <w:rPr>
                <w:rFonts w:ascii="宋体" w:hAnsi="宋体"/>
                <w:color w:val="auto"/>
                <w:highlight w:val="none"/>
                <w:shd w:val="clear" w:color="auto" w:fill="auto"/>
              </w:rPr>
            </w:pPr>
            <w:r>
              <w:rPr>
                <w:rFonts w:hint="eastAsia" w:ascii="宋体" w:hAnsi="宋体" w:cs="宋体"/>
                <w:color w:val="auto"/>
                <w:highlight w:val="none"/>
                <w:shd w:val="clear" w:color="auto" w:fill="auto"/>
              </w:rPr>
              <w:t>专职律师</w:t>
            </w:r>
            <w:r>
              <w:rPr>
                <w:rFonts w:ascii="宋体" w:hAnsi="宋体" w:cs="宋体"/>
                <w:color w:val="auto"/>
                <w:highlight w:val="none"/>
                <w:shd w:val="clear" w:color="auto" w:fill="auto"/>
              </w:rPr>
              <w:t>人员</w:t>
            </w:r>
            <w:r>
              <w:rPr>
                <w:rFonts w:ascii="宋体" w:hAnsi="宋体"/>
                <w:color w:val="auto"/>
                <w:highlight w:val="none"/>
                <w:shd w:val="clear" w:color="auto" w:fill="auto"/>
              </w:rPr>
              <w:t xml:space="preserve"> </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bottom"/>
          </w:tcPr>
          <w:p w14:paraId="75A94B6E">
            <w:pPr>
              <w:ind w:right="1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119B4AFD">
        <w:tblPrEx>
          <w:tblCellMar>
            <w:top w:w="0" w:type="dxa"/>
            <w:left w:w="108" w:type="dxa"/>
            <w:bottom w:w="46" w:type="dxa"/>
            <w:right w:w="43" w:type="dxa"/>
          </w:tblCellMar>
        </w:tblPrEx>
        <w:trPr>
          <w:trHeight w:val="45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35FA9F88">
            <w:pPr>
              <w:ind w:left="74"/>
              <w:rPr>
                <w:rFonts w:ascii="宋体" w:hAnsi="宋体"/>
                <w:color w:val="auto"/>
                <w:highlight w:val="none"/>
                <w:shd w:val="clear" w:color="auto" w:fill="auto"/>
              </w:rPr>
            </w:pPr>
            <w:r>
              <w:rPr>
                <w:rFonts w:ascii="宋体" w:hAnsi="宋体" w:cs="宋体"/>
                <w:color w:val="auto"/>
                <w:highlight w:val="none"/>
                <w:shd w:val="clear" w:color="auto" w:fill="auto"/>
              </w:rPr>
              <w:t>基本账户开户银行</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62518BCA">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28C524E0">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415" w:type="dxa"/>
            <w:vMerge w:val="continue"/>
            <w:tcBorders>
              <w:top w:val="nil"/>
              <w:left w:val="single" w:color="000000" w:sz="4" w:space="0"/>
              <w:bottom w:val="nil"/>
              <w:right w:val="single" w:color="000000" w:sz="4" w:space="0"/>
            </w:tcBorders>
            <w:noWrap w:val="0"/>
            <w:vAlign w:val="top"/>
          </w:tcPr>
          <w:p w14:paraId="2127684F">
            <w:pPr>
              <w:rPr>
                <w:rFonts w:ascii="宋体" w:hAnsi="宋体"/>
                <w:color w:val="auto"/>
                <w:highlight w:val="none"/>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0B8E13F1">
            <w:pPr>
              <w:ind w:left="113"/>
              <w:rPr>
                <w:rFonts w:ascii="宋体" w:hAnsi="宋体"/>
                <w:color w:val="auto"/>
                <w:highlight w:val="none"/>
                <w:shd w:val="clear" w:color="auto" w:fill="auto"/>
              </w:rPr>
            </w:pPr>
            <w:r>
              <w:rPr>
                <w:rFonts w:hint="eastAsia" w:ascii="宋体" w:hAnsi="宋体" w:cs="宋体"/>
                <w:color w:val="auto"/>
                <w:highlight w:val="none"/>
                <w:shd w:val="clear" w:color="auto" w:fill="auto"/>
              </w:rPr>
              <w:t>专家律师</w:t>
            </w:r>
            <w:r>
              <w:rPr>
                <w:rFonts w:ascii="宋体" w:hAnsi="宋体" w:cs="宋体"/>
                <w:color w:val="auto"/>
                <w:highlight w:val="none"/>
                <w:shd w:val="clear" w:color="auto" w:fill="auto"/>
              </w:rPr>
              <w:t>数量</w:t>
            </w:r>
            <w:r>
              <w:rPr>
                <w:rFonts w:ascii="宋体" w:hAnsi="宋体"/>
                <w:color w:val="auto"/>
                <w:highlight w:val="none"/>
                <w:shd w:val="clear" w:color="auto" w:fill="auto"/>
              </w:rPr>
              <w:t xml:space="preserve"> </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bottom"/>
          </w:tcPr>
          <w:p w14:paraId="30D687B4">
            <w:pPr>
              <w:ind w:right="1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2193F478">
        <w:tblPrEx>
          <w:tblCellMar>
            <w:top w:w="0" w:type="dxa"/>
            <w:left w:w="108" w:type="dxa"/>
            <w:bottom w:w="46" w:type="dxa"/>
            <w:right w:w="43" w:type="dxa"/>
          </w:tblCellMar>
        </w:tblPrEx>
        <w:trPr>
          <w:trHeight w:val="449"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4B87425A">
            <w:pPr>
              <w:ind w:left="74"/>
              <w:rPr>
                <w:rFonts w:ascii="宋体" w:hAnsi="宋体"/>
                <w:color w:val="auto"/>
                <w:highlight w:val="none"/>
                <w:shd w:val="clear" w:color="auto" w:fill="auto"/>
              </w:rPr>
            </w:pPr>
            <w:r>
              <w:rPr>
                <w:rFonts w:ascii="宋体" w:hAnsi="宋体" w:cs="宋体"/>
                <w:color w:val="auto"/>
                <w:highlight w:val="none"/>
                <w:shd w:val="clear" w:color="auto" w:fill="auto"/>
              </w:rPr>
              <w:t>基本账户银行账号</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4384AAAC">
            <w:pPr>
              <w:rPr>
                <w:rFonts w:ascii="宋体" w:hAnsi="宋体"/>
                <w:color w:val="auto"/>
                <w:highlight w:val="none"/>
                <w:shd w:val="clear" w:color="auto" w:fill="auto"/>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304A7BE8">
            <w:pPr>
              <w:ind w:left="600"/>
              <w:rPr>
                <w:rFonts w:ascii="宋体" w:hAnsi="宋体"/>
                <w:color w:val="auto"/>
                <w:highlight w:val="none"/>
                <w:shd w:val="clear" w:color="auto" w:fill="auto"/>
              </w:rPr>
            </w:pPr>
            <w:r>
              <w:rPr>
                <w:rFonts w:ascii="宋体" w:hAnsi="宋体"/>
                <w:color w:val="auto"/>
                <w:highlight w:val="none"/>
                <w:shd w:val="clear" w:color="auto" w:fill="auto"/>
              </w:rPr>
              <w:t xml:space="preserve"> </w:t>
            </w:r>
          </w:p>
        </w:tc>
        <w:tc>
          <w:tcPr>
            <w:tcW w:w="415" w:type="dxa"/>
            <w:vMerge w:val="continue"/>
            <w:tcBorders>
              <w:top w:val="nil"/>
              <w:left w:val="single" w:color="000000" w:sz="4" w:space="0"/>
              <w:bottom w:val="single" w:color="000000" w:sz="4" w:space="0"/>
              <w:right w:val="single" w:color="000000" w:sz="4" w:space="0"/>
            </w:tcBorders>
            <w:noWrap w:val="0"/>
            <w:vAlign w:val="top"/>
          </w:tcPr>
          <w:p w14:paraId="6B811E83">
            <w:pPr>
              <w:rPr>
                <w:rFonts w:ascii="宋体" w:hAnsi="宋体"/>
                <w:color w:val="auto"/>
                <w:highlight w:val="none"/>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4F407400">
            <w:pPr>
              <w:ind w:left="113"/>
              <w:rPr>
                <w:rFonts w:ascii="宋体" w:hAnsi="宋体"/>
                <w:color w:val="auto"/>
                <w:highlight w:val="none"/>
                <w:shd w:val="clear" w:color="auto" w:fill="auto"/>
              </w:rPr>
            </w:pPr>
            <w:r>
              <w:rPr>
                <w:rFonts w:ascii="宋体" w:hAnsi="宋体" w:cs="宋体"/>
                <w:color w:val="auto"/>
                <w:highlight w:val="none"/>
                <w:shd w:val="clear" w:color="auto" w:fill="auto"/>
              </w:rPr>
              <w:t>各类注册人员</w:t>
            </w:r>
            <w:r>
              <w:rPr>
                <w:rFonts w:ascii="宋体" w:hAnsi="宋体"/>
                <w:color w:val="auto"/>
                <w:highlight w:val="none"/>
                <w:shd w:val="clear" w:color="auto" w:fill="auto"/>
              </w:rPr>
              <w:t xml:space="preserve"> </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bottom"/>
          </w:tcPr>
          <w:p w14:paraId="09DE8CB6">
            <w:pPr>
              <w:ind w:right="14"/>
              <w:jc w:val="center"/>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4B7814AC">
        <w:tblPrEx>
          <w:tblCellMar>
            <w:top w:w="0" w:type="dxa"/>
            <w:left w:w="108" w:type="dxa"/>
            <w:bottom w:w="46" w:type="dxa"/>
            <w:right w:w="43" w:type="dxa"/>
          </w:tblCellMar>
        </w:tblPrEx>
        <w:trPr>
          <w:trHeight w:val="2611"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E3CFC9D">
            <w:pPr>
              <w:spacing w:after="2" w:line="384" w:lineRule="auto"/>
              <w:jc w:val="center"/>
              <w:rPr>
                <w:rFonts w:ascii="宋体" w:hAnsi="宋体"/>
                <w:color w:val="auto"/>
                <w:highlight w:val="none"/>
                <w:shd w:val="clear" w:color="auto" w:fill="auto"/>
              </w:rPr>
            </w:pPr>
            <w:r>
              <w:rPr>
                <w:rFonts w:hint="eastAsia" w:ascii="宋体" w:hAnsi="宋体" w:cs="宋体"/>
                <w:color w:val="auto"/>
                <w:highlight w:val="none"/>
                <w:shd w:val="clear" w:color="auto" w:fill="auto"/>
              </w:rPr>
              <w:t>比选申请</w:t>
            </w:r>
            <w:r>
              <w:rPr>
                <w:rFonts w:ascii="宋体" w:hAnsi="宋体" w:cs="宋体"/>
                <w:color w:val="auto"/>
                <w:highlight w:val="none"/>
                <w:shd w:val="clear" w:color="auto" w:fill="auto"/>
              </w:rPr>
              <w:t>人关联企业情况（包括但不限于与</w:t>
            </w:r>
            <w:r>
              <w:rPr>
                <w:rFonts w:hint="eastAsia" w:ascii="宋体" w:hAnsi="宋体" w:cs="宋体"/>
                <w:color w:val="auto"/>
                <w:highlight w:val="none"/>
                <w:shd w:val="clear" w:color="auto" w:fill="auto"/>
              </w:rPr>
              <w:t>比选申请</w:t>
            </w:r>
            <w:r>
              <w:rPr>
                <w:rFonts w:ascii="宋体" w:hAnsi="宋体" w:cs="宋体"/>
                <w:color w:val="auto"/>
                <w:highlight w:val="none"/>
                <w:shd w:val="clear" w:color="auto" w:fill="auto"/>
              </w:rPr>
              <w:t>人法定代表人</w:t>
            </w:r>
          </w:p>
          <w:p w14:paraId="1EBF9001">
            <w:pPr>
              <w:spacing w:after="142"/>
              <w:ind w:left="74"/>
              <w:rPr>
                <w:rFonts w:ascii="宋体" w:hAnsi="宋体"/>
                <w:color w:val="auto"/>
                <w:highlight w:val="none"/>
                <w:shd w:val="clear" w:color="auto" w:fill="auto"/>
              </w:rPr>
            </w:pPr>
            <w:r>
              <w:rPr>
                <w:rFonts w:ascii="宋体" w:hAnsi="宋体" w:cs="宋体"/>
                <w:color w:val="auto"/>
                <w:highlight w:val="none"/>
                <w:shd w:val="clear" w:color="auto" w:fill="auto"/>
              </w:rPr>
              <w:t>为同一人或者存在</w:t>
            </w:r>
          </w:p>
          <w:p w14:paraId="6DA40136">
            <w:pPr>
              <w:spacing w:after="149"/>
              <w:rPr>
                <w:rFonts w:ascii="宋体" w:hAnsi="宋体"/>
                <w:color w:val="auto"/>
                <w:highlight w:val="none"/>
                <w:shd w:val="clear" w:color="auto" w:fill="auto"/>
              </w:rPr>
            </w:pPr>
            <w:r>
              <w:rPr>
                <w:rFonts w:ascii="宋体" w:hAnsi="宋体" w:cs="宋体"/>
                <w:color w:val="auto"/>
                <w:highlight w:val="none"/>
                <w:shd w:val="clear" w:color="auto" w:fill="auto"/>
              </w:rPr>
              <w:t>控股、管理关系的不</w:t>
            </w:r>
          </w:p>
          <w:p w14:paraId="56C7F303">
            <w:pPr>
              <w:ind w:right="62"/>
              <w:jc w:val="center"/>
              <w:rPr>
                <w:rFonts w:ascii="宋体" w:hAnsi="宋体"/>
                <w:color w:val="auto"/>
                <w:highlight w:val="none"/>
                <w:shd w:val="clear" w:color="auto" w:fill="auto"/>
              </w:rPr>
            </w:pPr>
            <w:r>
              <w:rPr>
                <w:rFonts w:ascii="宋体" w:hAnsi="宋体" w:cs="宋体"/>
                <w:color w:val="auto"/>
                <w:highlight w:val="none"/>
                <w:shd w:val="clear" w:color="auto" w:fill="auto"/>
              </w:rPr>
              <w:t>同单位）</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78B07550">
            <w:pPr>
              <w:rPr>
                <w:rFonts w:ascii="宋体" w:hAnsi="宋体"/>
                <w:color w:val="auto"/>
                <w:highlight w:val="none"/>
                <w:shd w:val="clear" w:color="auto" w:fill="auto"/>
              </w:rPr>
            </w:pPr>
          </w:p>
        </w:tc>
        <w:tc>
          <w:tcPr>
            <w:tcW w:w="6237" w:type="dxa"/>
            <w:gridSpan w:val="7"/>
            <w:tcBorders>
              <w:top w:val="single" w:color="000000" w:sz="4" w:space="0"/>
              <w:left w:val="nil"/>
              <w:bottom w:val="single" w:color="000000" w:sz="4" w:space="0"/>
              <w:right w:val="single" w:color="000000" w:sz="4" w:space="0"/>
            </w:tcBorders>
            <w:noWrap w:val="0"/>
            <w:vAlign w:val="bottom"/>
          </w:tcPr>
          <w:p w14:paraId="0E62BF60">
            <w:pPr>
              <w:ind w:left="2415"/>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r w14:paraId="6074A7A1">
        <w:tblPrEx>
          <w:tblCellMar>
            <w:top w:w="0" w:type="dxa"/>
            <w:left w:w="108" w:type="dxa"/>
            <w:bottom w:w="46" w:type="dxa"/>
            <w:right w:w="43" w:type="dxa"/>
          </w:tblCellMar>
        </w:tblPrEx>
        <w:trPr>
          <w:trHeight w:val="449"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229D057F">
            <w:pPr>
              <w:ind w:right="60"/>
              <w:jc w:val="center"/>
              <w:rPr>
                <w:rFonts w:ascii="宋体" w:hAnsi="宋体"/>
                <w:color w:val="auto"/>
                <w:highlight w:val="none"/>
                <w:shd w:val="clear" w:color="auto" w:fill="auto"/>
              </w:rPr>
            </w:pPr>
            <w:r>
              <w:rPr>
                <w:rFonts w:ascii="宋体" w:hAnsi="宋体" w:cs="宋体"/>
                <w:color w:val="auto"/>
                <w:highlight w:val="none"/>
                <w:shd w:val="clear" w:color="auto" w:fill="auto"/>
              </w:rPr>
              <w:t>备注</w:t>
            </w:r>
            <w:r>
              <w:rPr>
                <w:rFonts w:ascii="宋体" w:hAnsi="宋体"/>
                <w:color w:val="auto"/>
                <w:highlight w:val="none"/>
                <w:shd w:val="clear" w:color="auto" w:fill="auto"/>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7E8C7C8D">
            <w:pPr>
              <w:rPr>
                <w:rFonts w:ascii="宋体" w:hAnsi="宋体"/>
                <w:color w:val="auto"/>
                <w:highlight w:val="none"/>
                <w:shd w:val="clear" w:color="auto" w:fill="auto"/>
              </w:rPr>
            </w:pPr>
          </w:p>
        </w:tc>
        <w:tc>
          <w:tcPr>
            <w:tcW w:w="6237" w:type="dxa"/>
            <w:gridSpan w:val="7"/>
            <w:tcBorders>
              <w:top w:val="single" w:color="000000" w:sz="4" w:space="0"/>
              <w:left w:val="nil"/>
              <w:bottom w:val="single" w:color="000000" w:sz="4" w:space="0"/>
              <w:right w:val="single" w:color="000000" w:sz="4" w:space="0"/>
            </w:tcBorders>
            <w:noWrap w:val="0"/>
            <w:vAlign w:val="bottom"/>
          </w:tcPr>
          <w:p w14:paraId="116657B9">
            <w:pPr>
              <w:ind w:left="2415"/>
              <w:rPr>
                <w:rFonts w:ascii="宋体" w:hAnsi="宋体"/>
                <w:color w:val="auto"/>
                <w:highlight w:val="none"/>
                <w:shd w:val="clear" w:color="auto" w:fill="auto"/>
              </w:rPr>
            </w:pPr>
            <w:r>
              <w:rPr>
                <w:rFonts w:ascii="宋体" w:hAnsi="宋体"/>
                <w:color w:val="auto"/>
                <w:highlight w:val="none"/>
                <w:shd w:val="clear" w:color="auto" w:fill="auto"/>
              </w:rPr>
              <w:t xml:space="preserve"> </w:t>
            </w:r>
          </w:p>
        </w:tc>
      </w:tr>
    </w:tbl>
    <w:p w14:paraId="1E56A423">
      <w:pPr>
        <w:pStyle w:val="15"/>
        <w:spacing w:line="440" w:lineRule="exact"/>
        <w:ind w:left="181" w:leftChars="86" w:firstLine="315" w:firstLineChars="150"/>
        <w:jc w:val="both"/>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注：1、本表后附企业简介及下述证明材料影印件：①</w:t>
      </w:r>
      <w:r>
        <w:rPr>
          <w:rFonts w:hint="eastAsia" w:ascii="宋体" w:hAnsi="宋体" w:eastAsia="宋体" w:cs="宋体"/>
          <w:bCs w:val="0"/>
          <w:color w:val="auto"/>
          <w:sz w:val="21"/>
          <w:szCs w:val="21"/>
          <w:highlight w:val="none"/>
          <w:shd w:val="clear" w:color="auto" w:fill="auto"/>
        </w:rPr>
        <w:t>司法行政主管部门颁发的《律师事务所执业许可证》</w:t>
      </w:r>
      <w:r>
        <w:rPr>
          <w:rFonts w:hint="eastAsia" w:ascii="宋体" w:hAnsi="宋体" w:cs="宋体"/>
          <w:color w:val="auto"/>
          <w:sz w:val="21"/>
          <w:szCs w:val="21"/>
          <w:highlight w:val="none"/>
          <w:shd w:val="clear" w:color="auto" w:fill="auto"/>
        </w:rPr>
        <w:t>副本复印件</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含备案年审页</w:t>
      </w:r>
      <w:r>
        <w:rPr>
          <w:rFonts w:hint="eastAsia" w:ascii="宋体" w:hAnsi="宋体" w:cs="宋体"/>
          <w:color w:val="auto"/>
          <w:sz w:val="21"/>
          <w:szCs w:val="21"/>
          <w:highlight w:val="none"/>
          <w:shd w:val="clear" w:color="auto" w:fill="auto"/>
        </w:rPr>
        <w:t>（盖</w:t>
      </w:r>
      <w:r>
        <w:rPr>
          <w:rFonts w:hint="eastAsia" w:ascii="宋体" w:hAnsi="宋体" w:cs="宋体"/>
          <w:color w:val="auto"/>
          <w:sz w:val="21"/>
          <w:szCs w:val="21"/>
          <w:highlight w:val="none"/>
          <w:shd w:val="clear" w:color="auto" w:fill="auto"/>
          <w:lang w:val="en-US" w:eastAsia="zh-CN"/>
        </w:rPr>
        <w:t>单位</w:t>
      </w:r>
      <w:r>
        <w:rPr>
          <w:rFonts w:hint="eastAsia" w:ascii="宋体" w:hAnsi="宋体" w:cs="宋体"/>
          <w:color w:val="auto"/>
          <w:sz w:val="21"/>
          <w:szCs w:val="21"/>
          <w:highlight w:val="none"/>
          <w:shd w:val="clear" w:color="auto" w:fill="auto"/>
        </w:rPr>
        <w:t>公章）；</w:t>
      </w:r>
      <w:r>
        <w:rPr>
          <w:rFonts w:hint="eastAsia" w:ascii="宋体" w:hAnsi="宋体" w:eastAsia="宋体" w:cs="宋体"/>
          <w:color w:val="auto"/>
          <w:sz w:val="21"/>
          <w:szCs w:val="21"/>
          <w:highlight w:val="none"/>
          <w:shd w:val="clear" w:color="auto" w:fill="auto"/>
        </w:rPr>
        <w:t>②</w:t>
      </w:r>
      <w:r>
        <w:rPr>
          <w:rFonts w:hint="eastAsia" w:ascii="宋体" w:hAnsi="宋体" w:eastAsia="宋体" w:cs="宋体"/>
          <w:color w:val="auto"/>
          <w:sz w:val="21"/>
          <w:szCs w:val="21"/>
          <w:highlight w:val="none"/>
          <w:shd w:val="clear" w:color="auto" w:fill="auto"/>
          <w:lang w:val="en-US" w:eastAsia="zh-CN"/>
        </w:rPr>
        <w:t>根据综合评分明细表顺序列明需要支撑相应得分的</w:t>
      </w:r>
      <w:r>
        <w:rPr>
          <w:rFonts w:hint="eastAsia" w:ascii="宋体" w:hAnsi="宋体" w:eastAsia="宋体" w:cs="宋体"/>
          <w:bCs w:val="0"/>
          <w:color w:val="auto"/>
          <w:sz w:val="21"/>
          <w:szCs w:val="21"/>
          <w:highlight w:val="none"/>
          <w:shd w:val="clear" w:color="auto" w:fill="auto"/>
          <w:lang w:val="en-US" w:eastAsia="zh-CN"/>
        </w:rPr>
        <w:t>荣誉证书复印件资料。</w:t>
      </w:r>
    </w:p>
    <w:p w14:paraId="41BF3687">
      <w:pPr>
        <w:pStyle w:val="3"/>
        <w:jc w:val="center"/>
        <w:rPr>
          <w:rFonts w:hint="eastAsia" w:ascii="宋体" w:hAnsi="宋体" w:eastAsia="宋体"/>
          <w:color w:val="auto"/>
          <w:sz w:val="28"/>
          <w:szCs w:val="28"/>
          <w:highlight w:val="none"/>
          <w:shd w:val="clear" w:color="auto" w:fill="auto"/>
        </w:rPr>
      </w:pPr>
      <w:r>
        <w:rPr>
          <w:rFonts w:hint="eastAsia"/>
          <w:color w:val="auto"/>
          <w:highlight w:val="none"/>
          <w:shd w:val="clear" w:color="auto" w:fill="auto"/>
        </w:rPr>
        <w:br w:type="page"/>
      </w:r>
      <w:r>
        <w:rPr>
          <w:rFonts w:hint="eastAsia" w:ascii="宋体" w:hAnsi="宋体" w:eastAsia="宋体"/>
          <w:color w:val="auto"/>
          <w:sz w:val="28"/>
          <w:szCs w:val="28"/>
          <w:highlight w:val="none"/>
          <w:shd w:val="clear" w:color="auto" w:fill="auto"/>
        </w:rPr>
        <w:t>（二）近年财务状况表</w:t>
      </w:r>
    </w:p>
    <w:p w14:paraId="6D061061">
      <w:pPr>
        <w:rPr>
          <w:rFonts w:hint="eastAsia"/>
          <w:color w:val="auto"/>
          <w:highlight w:val="none"/>
          <w:shd w:val="clear" w:color="auto" w:fill="auto"/>
          <w:lang w:val="zh-CN"/>
        </w:rPr>
      </w:pPr>
      <w:r>
        <w:rPr>
          <w:color w:val="auto"/>
          <w:highlight w:val="none"/>
          <w:shd w:val="clear" w:color="auto" w:fill="auto"/>
          <w:lang w:val="zh-CN"/>
        </w:rPr>
        <w:t>注：1、本表后应附</w:t>
      </w:r>
      <w:r>
        <w:rPr>
          <w:rFonts w:hint="eastAsia"/>
          <w:color w:val="auto"/>
          <w:highlight w:val="none"/>
          <w:shd w:val="clear" w:color="auto" w:fill="auto"/>
        </w:rPr>
        <w:t>比选申请</w:t>
      </w:r>
      <w:r>
        <w:rPr>
          <w:rFonts w:hint="eastAsia"/>
          <w:color w:val="auto"/>
          <w:highlight w:val="none"/>
          <w:shd w:val="clear" w:color="auto" w:fill="auto"/>
          <w:lang w:val="zh-CN"/>
        </w:rPr>
        <w:t>人</w:t>
      </w:r>
      <w:r>
        <w:rPr>
          <w:rFonts w:hint="eastAsia"/>
          <w:color w:val="auto"/>
          <w:highlight w:val="none"/>
          <w:shd w:val="clear" w:color="auto" w:fill="auto"/>
        </w:rPr>
        <w:t>经会计师事务所审计的</w:t>
      </w:r>
      <w:r>
        <w:rPr>
          <w:rFonts w:hint="eastAsia"/>
          <w:color w:val="auto"/>
          <w:highlight w:val="none"/>
          <w:shd w:val="clear" w:color="auto" w:fill="auto"/>
          <w:lang w:eastAsia="zh-Hans"/>
        </w:rPr>
        <w:t>年度</w:t>
      </w:r>
      <w:r>
        <w:rPr>
          <w:rFonts w:hint="eastAsia"/>
          <w:color w:val="auto"/>
          <w:highlight w:val="none"/>
          <w:shd w:val="clear" w:color="auto" w:fill="auto"/>
          <w:lang w:val="zh-CN"/>
        </w:rPr>
        <w:t>财务报表，并加盖</w:t>
      </w:r>
      <w:r>
        <w:rPr>
          <w:rFonts w:hint="eastAsia"/>
          <w:color w:val="auto"/>
          <w:highlight w:val="none"/>
          <w:shd w:val="clear" w:color="auto" w:fill="auto"/>
        </w:rPr>
        <w:t>比选申请</w:t>
      </w:r>
      <w:r>
        <w:rPr>
          <w:rFonts w:hint="eastAsia"/>
          <w:color w:val="auto"/>
          <w:highlight w:val="none"/>
          <w:shd w:val="clear" w:color="auto" w:fill="auto"/>
          <w:lang w:val="zh-CN"/>
        </w:rPr>
        <w:t>人公章，准备好相关资料备查；</w:t>
      </w:r>
    </w:p>
    <w:p w14:paraId="52618388">
      <w:pPr>
        <w:rPr>
          <w:rFonts w:hint="eastAsia" w:ascii="宋体" w:hAnsi="宋体" w:eastAsia="宋体"/>
          <w:b/>
          <w:bCs/>
          <w:color w:val="auto"/>
          <w:sz w:val="28"/>
          <w:szCs w:val="28"/>
          <w:highlight w:val="none"/>
          <w:shd w:val="clear" w:color="auto" w:fill="auto"/>
        </w:rPr>
      </w:pPr>
      <w:r>
        <w:rPr>
          <w:rFonts w:hint="eastAsia"/>
          <w:color w:val="auto"/>
          <w:highlight w:val="none"/>
          <w:shd w:val="clear" w:color="auto" w:fill="auto"/>
        </w:rPr>
        <w:br w:type="page"/>
      </w:r>
      <w:r>
        <w:rPr>
          <w:rFonts w:hint="eastAsia"/>
          <w:color w:val="auto"/>
          <w:highlight w:val="none"/>
          <w:shd w:val="clear" w:color="auto" w:fill="auto"/>
          <w:lang w:val="en-US" w:eastAsia="zh-CN"/>
        </w:rPr>
        <w:t xml:space="preserve">                           </w:t>
      </w:r>
      <w:r>
        <w:rPr>
          <w:rFonts w:hint="eastAsia" w:ascii="宋体" w:hAnsi="宋体" w:eastAsia="宋体"/>
          <w:b/>
          <w:bCs/>
          <w:color w:val="auto"/>
          <w:sz w:val="28"/>
          <w:szCs w:val="28"/>
          <w:highlight w:val="none"/>
          <w:shd w:val="clear" w:color="auto" w:fill="auto"/>
        </w:rPr>
        <w:t>（三）近年项目业绩表</w:t>
      </w:r>
    </w:p>
    <w:tbl>
      <w:tblPr>
        <w:tblStyle w:val="18"/>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514"/>
        <w:gridCol w:w="2021"/>
        <w:gridCol w:w="2021"/>
        <w:gridCol w:w="2021"/>
      </w:tblGrid>
      <w:tr w14:paraId="3177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798F0FC7">
            <w:pPr>
              <w:jc w:val="center"/>
              <w:rPr>
                <w:rFonts w:ascii="宋体" w:hAnsi="宋体" w:cs="宋体"/>
                <w:color w:val="auto"/>
                <w:highlight w:val="none"/>
                <w:shd w:val="clear" w:color="auto" w:fill="auto"/>
                <w:lang w:val="zh-CN" w:bidi="zh-CN"/>
              </w:rPr>
            </w:pPr>
            <w:r>
              <w:rPr>
                <w:rFonts w:hint="eastAsia" w:ascii="宋体" w:hAnsi="宋体" w:cs="宋体"/>
                <w:color w:val="auto"/>
                <w:highlight w:val="none"/>
                <w:shd w:val="clear" w:color="auto" w:fill="auto"/>
                <w:lang w:val="zh-CN" w:bidi="zh-CN"/>
              </w:rPr>
              <w:t>序号</w:t>
            </w:r>
          </w:p>
        </w:tc>
        <w:tc>
          <w:tcPr>
            <w:tcW w:w="1514" w:type="dxa"/>
            <w:noWrap w:val="0"/>
            <w:vAlign w:val="center"/>
          </w:tcPr>
          <w:p w14:paraId="5C592C25">
            <w:pPr>
              <w:jc w:val="center"/>
              <w:rPr>
                <w:rFonts w:ascii="宋体" w:hAnsi="宋体" w:cs="宋体"/>
                <w:color w:val="auto"/>
                <w:highlight w:val="none"/>
                <w:shd w:val="clear" w:color="auto" w:fill="auto"/>
                <w:lang w:val="zh-CN" w:bidi="zh-CN"/>
              </w:rPr>
            </w:pPr>
            <w:r>
              <w:rPr>
                <w:rFonts w:hint="eastAsia" w:ascii="宋体" w:hAnsi="宋体" w:cs="宋体"/>
                <w:color w:val="auto"/>
                <w:highlight w:val="none"/>
                <w:shd w:val="clear" w:color="auto" w:fill="auto"/>
                <w:lang w:val="zh-CN" w:bidi="zh-CN"/>
              </w:rPr>
              <w:t>1</w:t>
            </w:r>
          </w:p>
        </w:tc>
        <w:tc>
          <w:tcPr>
            <w:tcW w:w="2021" w:type="dxa"/>
            <w:noWrap w:val="0"/>
            <w:vAlign w:val="center"/>
          </w:tcPr>
          <w:p w14:paraId="3CCA8C73">
            <w:pPr>
              <w:jc w:val="center"/>
              <w:rPr>
                <w:rFonts w:ascii="宋体" w:hAnsi="宋体" w:cs="宋体"/>
                <w:color w:val="auto"/>
                <w:highlight w:val="none"/>
                <w:shd w:val="clear" w:color="auto" w:fill="auto"/>
                <w:lang w:val="zh-CN" w:bidi="zh-CN"/>
              </w:rPr>
            </w:pPr>
            <w:r>
              <w:rPr>
                <w:rFonts w:hint="eastAsia" w:ascii="宋体" w:hAnsi="宋体" w:cs="宋体"/>
                <w:color w:val="auto"/>
                <w:highlight w:val="none"/>
                <w:shd w:val="clear" w:color="auto" w:fill="auto"/>
                <w:lang w:val="zh-CN" w:bidi="zh-CN"/>
              </w:rPr>
              <w:t>2</w:t>
            </w:r>
          </w:p>
        </w:tc>
        <w:tc>
          <w:tcPr>
            <w:tcW w:w="2021" w:type="dxa"/>
            <w:noWrap w:val="0"/>
            <w:vAlign w:val="center"/>
          </w:tcPr>
          <w:p w14:paraId="3DD4C970">
            <w:pPr>
              <w:jc w:val="center"/>
              <w:rPr>
                <w:rFonts w:ascii="宋体" w:hAnsi="宋体" w:cs="宋体"/>
                <w:color w:val="auto"/>
                <w:highlight w:val="none"/>
                <w:shd w:val="clear" w:color="auto" w:fill="auto"/>
                <w:lang w:val="zh-CN" w:bidi="zh-CN"/>
              </w:rPr>
            </w:pPr>
            <w:r>
              <w:rPr>
                <w:rFonts w:hint="eastAsia" w:ascii="宋体" w:hAnsi="宋体" w:cs="宋体"/>
                <w:color w:val="auto"/>
                <w:highlight w:val="none"/>
                <w:shd w:val="clear" w:color="auto" w:fill="auto"/>
                <w:lang w:val="zh-CN" w:bidi="zh-CN"/>
              </w:rPr>
              <w:t>3</w:t>
            </w:r>
          </w:p>
        </w:tc>
        <w:tc>
          <w:tcPr>
            <w:tcW w:w="2021" w:type="dxa"/>
            <w:noWrap w:val="0"/>
            <w:vAlign w:val="center"/>
          </w:tcPr>
          <w:p w14:paraId="72B933FF">
            <w:pPr>
              <w:jc w:val="center"/>
              <w:rPr>
                <w:rFonts w:ascii="宋体" w:hAnsi="宋体" w:cs="宋体"/>
                <w:color w:val="auto"/>
                <w:highlight w:val="none"/>
                <w:shd w:val="clear" w:color="auto" w:fill="auto"/>
                <w:lang w:val="zh-CN" w:bidi="zh-CN"/>
              </w:rPr>
            </w:pPr>
            <w:r>
              <w:rPr>
                <w:rFonts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p>
        </w:tc>
      </w:tr>
      <w:tr w14:paraId="754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58615BE9">
            <w:pPr>
              <w:jc w:val="center"/>
              <w:rPr>
                <w:rFonts w:ascii="宋体" w:hAnsi="宋体" w:cs="宋体"/>
                <w:color w:val="auto"/>
                <w:highlight w:val="none"/>
                <w:shd w:val="clear" w:color="auto" w:fill="auto"/>
                <w:lang w:val="zh-CN" w:bidi="zh-CN"/>
              </w:rPr>
            </w:pPr>
            <w:r>
              <w:rPr>
                <w:rFonts w:ascii="宋体" w:hAnsi="宋体" w:cs="宋体"/>
                <w:color w:val="auto"/>
                <w:highlight w:val="none"/>
                <w:shd w:val="clear" w:color="auto" w:fill="auto"/>
                <w:lang w:val="zh-CN" w:bidi="zh-CN"/>
              </w:rPr>
              <w:t>项目名称</w:t>
            </w:r>
          </w:p>
        </w:tc>
        <w:tc>
          <w:tcPr>
            <w:tcW w:w="1514" w:type="dxa"/>
            <w:noWrap w:val="0"/>
            <w:vAlign w:val="top"/>
          </w:tcPr>
          <w:p w14:paraId="150A9AA2">
            <w:pPr>
              <w:rPr>
                <w:rFonts w:ascii="宋体" w:hAnsi="宋体" w:cs="宋体"/>
                <w:color w:val="auto"/>
                <w:highlight w:val="none"/>
                <w:shd w:val="clear" w:color="auto" w:fill="auto"/>
                <w:lang w:val="zh-CN" w:bidi="zh-CN"/>
              </w:rPr>
            </w:pPr>
          </w:p>
        </w:tc>
        <w:tc>
          <w:tcPr>
            <w:tcW w:w="2021" w:type="dxa"/>
            <w:noWrap w:val="0"/>
            <w:vAlign w:val="top"/>
          </w:tcPr>
          <w:p w14:paraId="06B79A44">
            <w:pPr>
              <w:rPr>
                <w:rFonts w:ascii="宋体" w:hAnsi="宋体" w:cs="宋体"/>
                <w:color w:val="auto"/>
                <w:highlight w:val="none"/>
                <w:shd w:val="clear" w:color="auto" w:fill="auto"/>
                <w:lang w:val="zh-CN" w:bidi="zh-CN"/>
              </w:rPr>
            </w:pPr>
          </w:p>
        </w:tc>
        <w:tc>
          <w:tcPr>
            <w:tcW w:w="2021" w:type="dxa"/>
            <w:noWrap w:val="0"/>
            <w:vAlign w:val="top"/>
          </w:tcPr>
          <w:p w14:paraId="2C1D84DE">
            <w:pPr>
              <w:rPr>
                <w:rFonts w:ascii="宋体" w:hAnsi="宋体" w:cs="宋体"/>
                <w:color w:val="auto"/>
                <w:highlight w:val="none"/>
                <w:shd w:val="clear" w:color="auto" w:fill="auto"/>
                <w:lang w:val="zh-CN" w:bidi="zh-CN"/>
              </w:rPr>
            </w:pPr>
          </w:p>
        </w:tc>
        <w:tc>
          <w:tcPr>
            <w:tcW w:w="2021" w:type="dxa"/>
            <w:noWrap w:val="0"/>
            <w:vAlign w:val="top"/>
          </w:tcPr>
          <w:p w14:paraId="05603B80">
            <w:pPr>
              <w:rPr>
                <w:rFonts w:ascii="宋体" w:hAnsi="宋体" w:cs="宋体"/>
                <w:color w:val="auto"/>
                <w:highlight w:val="none"/>
                <w:shd w:val="clear" w:color="auto" w:fill="auto"/>
                <w:lang w:val="zh-CN" w:bidi="zh-CN"/>
              </w:rPr>
            </w:pPr>
          </w:p>
        </w:tc>
      </w:tr>
      <w:tr w14:paraId="6045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0C0A2C5B">
            <w:pPr>
              <w:jc w:val="center"/>
              <w:rPr>
                <w:rFonts w:ascii="宋体" w:hAnsi="宋体" w:cs="宋体"/>
                <w:color w:val="auto"/>
                <w:highlight w:val="none"/>
                <w:shd w:val="clear" w:color="auto" w:fill="auto"/>
                <w:lang w:val="zh-CN" w:bidi="zh-CN"/>
              </w:rPr>
            </w:pPr>
            <w:r>
              <w:rPr>
                <w:rFonts w:ascii="宋体" w:hAnsi="宋体" w:cs="宋体"/>
                <w:color w:val="auto"/>
                <w:highlight w:val="none"/>
                <w:shd w:val="clear" w:color="auto" w:fill="auto"/>
                <w:lang w:val="zh-CN" w:bidi="zh-CN"/>
              </w:rPr>
              <w:t>项目所在地</w:t>
            </w:r>
          </w:p>
        </w:tc>
        <w:tc>
          <w:tcPr>
            <w:tcW w:w="1514" w:type="dxa"/>
            <w:noWrap w:val="0"/>
            <w:vAlign w:val="top"/>
          </w:tcPr>
          <w:p w14:paraId="66B458F6">
            <w:pPr>
              <w:rPr>
                <w:rFonts w:ascii="宋体" w:hAnsi="宋体" w:cs="宋体"/>
                <w:color w:val="auto"/>
                <w:highlight w:val="none"/>
                <w:shd w:val="clear" w:color="auto" w:fill="auto"/>
                <w:lang w:val="zh-CN" w:bidi="zh-CN"/>
              </w:rPr>
            </w:pPr>
          </w:p>
        </w:tc>
        <w:tc>
          <w:tcPr>
            <w:tcW w:w="2021" w:type="dxa"/>
            <w:noWrap w:val="0"/>
            <w:vAlign w:val="top"/>
          </w:tcPr>
          <w:p w14:paraId="5DE8AB1F">
            <w:pPr>
              <w:rPr>
                <w:rFonts w:ascii="宋体" w:hAnsi="宋体" w:cs="宋体"/>
                <w:color w:val="auto"/>
                <w:highlight w:val="none"/>
                <w:shd w:val="clear" w:color="auto" w:fill="auto"/>
                <w:lang w:val="zh-CN" w:bidi="zh-CN"/>
              </w:rPr>
            </w:pPr>
          </w:p>
        </w:tc>
        <w:tc>
          <w:tcPr>
            <w:tcW w:w="2021" w:type="dxa"/>
            <w:noWrap w:val="0"/>
            <w:vAlign w:val="top"/>
          </w:tcPr>
          <w:p w14:paraId="517AE701">
            <w:pPr>
              <w:rPr>
                <w:rFonts w:ascii="宋体" w:hAnsi="宋体" w:cs="宋体"/>
                <w:color w:val="auto"/>
                <w:highlight w:val="none"/>
                <w:shd w:val="clear" w:color="auto" w:fill="auto"/>
                <w:lang w:val="zh-CN" w:bidi="zh-CN"/>
              </w:rPr>
            </w:pPr>
          </w:p>
        </w:tc>
        <w:tc>
          <w:tcPr>
            <w:tcW w:w="2021" w:type="dxa"/>
            <w:noWrap w:val="0"/>
            <w:vAlign w:val="top"/>
          </w:tcPr>
          <w:p w14:paraId="627D710D">
            <w:pPr>
              <w:rPr>
                <w:rFonts w:ascii="宋体" w:hAnsi="宋体" w:cs="宋体"/>
                <w:color w:val="auto"/>
                <w:highlight w:val="none"/>
                <w:shd w:val="clear" w:color="auto" w:fill="auto"/>
                <w:lang w:val="zh-CN" w:bidi="zh-CN"/>
              </w:rPr>
            </w:pPr>
          </w:p>
        </w:tc>
      </w:tr>
      <w:tr w14:paraId="649E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408E6FBB">
            <w:pPr>
              <w:jc w:val="center"/>
              <w:rPr>
                <w:rFonts w:ascii="宋体" w:hAnsi="宋体" w:cs="宋体"/>
                <w:color w:val="auto"/>
                <w:highlight w:val="none"/>
                <w:shd w:val="clear" w:color="auto" w:fill="auto"/>
                <w:lang w:val="zh-CN" w:bidi="zh-CN"/>
              </w:rPr>
            </w:pPr>
            <w:r>
              <w:rPr>
                <w:rFonts w:hint="eastAsia" w:ascii="宋体" w:hAnsi="宋体" w:cs="宋体"/>
                <w:color w:val="auto"/>
                <w:highlight w:val="none"/>
                <w:shd w:val="clear" w:color="auto" w:fill="auto"/>
                <w:lang w:val="en-US" w:bidi="zh-CN"/>
              </w:rPr>
              <w:t>委托</w:t>
            </w:r>
            <w:r>
              <w:rPr>
                <w:rFonts w:hint="eastAsia" w:ascii="宋体" w:hAnsi="宋体" w:cs="宋体"/>
                <w:color w:val="auto"/>
                <w:highlight w:val="none"/>
                <w:shd w:val="clear" w:color="auto" w:fill="auto"/>
                <w:lang w:bidi="zh-CN"/>
              </w:rPr>
              <w:t>人</w:t>
            </w:r>
            <w:r>
              <w:rPr>
                <w:rFonts w:hint="eastAsia" w:ascii="宋体" w:hAnsi="宋体" w:cs="宋体"/>
                <w:color w:val="auto"/>
                <w:highlight w:val="none"/>
                <w:shd w:val="clear" w:color="auto" w:fill="auto"/>
                <w:lang w:val="en-US" w:bidi="zh-CN"/>
              </w:rPr>
              <w:t>名称</w:t>
            </w:r>
          </w:p>
        </w:tc>
        <w:tc>
          <w:tcPr>
            <w:tcW w:w="1514" w:type="dxa"/>
            <w:noWrap w:val="0"/>
            <w:vAlign w:val="top"/>
          </w:tcPr>
          <w:p w14:paraId="14C5B8C8">
            <w:pPr>
              <w:rPr>
                <w:rFonts w:ascii="宋体" w:hAnsi="宋体" w:cs="宋体"/>
                <w:color w:val="auto"/>
                <w:highlight w:val="none"/>
                <w:shd w:val="clear" w:color="auto" w:fill="auto"/>
                <w:lang w:val="zh-CN" w:bidi="zh-CN"/>
              </w:rPr>
            </w:pPr>
          </w:p>
        </w:tc>
        <w:tc>
          <w:tcPr>
            <w:tcW w:w="2021" w:type="dxa"/>
            <w:noWrap w:val="0"/>
            <w:vAlign w:val="top"/>
          </w:tcPr>
          <w:p w14:paraId="22853CFE">
            <w:pPr>
              <w:rPr>
                <w:rFonts w:ascii="宋体" w:hAnsi="宋体" w:cs="宋体"/>
                <w:color w:val="auto"/>
                <w:highlight w:val="none"/>
                <w:shd w:val="clear" w:color="auto" w:fill="auto"/>
                <w:lang w:val="zh-CN" w:bidi="zh-CN"/>
              </w:rPr>
            </w:pPr>
          </w:p>
        </w:tc>
        <w:tc>
          <w:tcPr>
            <w:tcW w:w="2021" w:type="dxa"/>
            <w:noWrap w:val="0"/>
            <w:vAlign w:val="top"/>
          </w:tcPr>
          <w:p w14:paraId="15A89C04">
            <w:pPr>
              <w:rPr>
                <w:rFonts w:ascii="宋体" w:hAnsi="宋体" w:cs="宋体"/>
                <w:color w:val="auto"/>
                <w:highlight w:val="none"/>
                <w:shd w:val="clear" w:color="auto" w:fill="auto"/>
                <w:lang w:val="zh-CN" w:bidi="zh-CN"/>
              </w:rPr>
            </w:pPr>
          </w:p>
        </w:tc>
        <w:tc>
          <w:tcPr>
            <w:tcW w:w="2021" w:type="dxa"/>
            <w:noWrap w:val="0"/>
            <w:vAlign w:val="top"/>
          </w:tcPr>
          <w:p w14:paraId="06839C42">
            <w:pPr>
              <w:rPr>
                <w:rFonts w:ascii="宋体" w:hAnsi="宋体" w:cs="宋体"/>
                <w:color w:val="auto"/>
                <w:highlight w:val="none"/>
                <w:shd w:val="clear" w:color="auto" w:fill="auto"/>
                <w:lang w:val="zh-CN" w:bidi="zh-CN"/>
              </w:rPr>
            </w:pPr>
          </w:p>
        </w:tc>
      </w:tr>
      <w:tr w14:paraId="0074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26F8EC04">
            <w:pPr>
              <w:jc w:val="center"/>
              <w:rPr>
                <w:rFonts w:hint="eastAsia" w:ascii="宋体" w:hAnsi="宋体" w:eastAsia="宋体" w:cs="宋体"/>
                <w:color w:val="auto"/>
                <w:highlight w:val="none"/>
                <w:shd w:val="clear" w:color="auto" w:fill="auto"/>
                <w:lang w:bidi="zh-CN"/>
              </w:rPr>
            </w:pPr>
            <w:r>
              <w:rPr>
                <w:rFonts w:hint="eastAsia" w:ascii="宋体" w:hAnsi="宋体" w:cs="宋体"/>
                <w:color w:val="auto"/>
                <w:highlight w:val="none"/>
                <w:shd w:val="clear" w:color="auto" w:fill="auto"/>
                <w:lang w:val="en-US" w:bidi="zh-CN"/>
              </w:rPr>
              <w:t>委托</w:t>
            </w:r>
            <w:r>
              <w:rPr>
                <w:rFonts w:hint="eastAsia" w:ascii="宋体" w:hAnsi="宋体" w:cs="宋体"/>
                <w:color w:val="auto"/>
                <w:highlight w:val="none"/>
                <w:shd w:val="clear" w:color="auto" w:fill="auto"/>
                <w:lang w:bidi="zh-CN"/>
              </w:rPr>
              <w:t>人</w:t>
            </w:r>
            <w:r>
              <w:rPr>
                <w:rFonts w:hint="eastAsia" w:ascii="宋体" w:hAnsi="宋体" w:eastAsia="宋体" w:cs="宋体"/>
                <w:color w:val="auto"/>
                <w:highlight w:val="none"/>
                <w:shd w:val="clear" w:color="auto" w:fill="auto"/>
                <w:lang w:val="en-US" w:eastAsia="zh-CN" w:bidi="zh-CN"/>
              </w:rPr>
              <w:t>行业</w:t>
            </w:r>
          </w:p>
        </w:tc>
        <w:tc>
          <w:tcPr>
            <w:tcW w:w="1514" w:type="dxa"/>
            <w:noWrap w:val="0"/>
            <w:vAlign w:val="top"/>
          </w:tcPr>
          <w:p w14:paraId="4A614EC0">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CAF7CD2">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3CD9DDBE">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BE08620">
            <w:pPr>
              <w:jc w:val="center"/>
              <w:rPr>
                <w:rFonts w:hint="eastAsia" w:ascii="宋体" w:hAnsi="宋体" w:eastAsia="宋体" w:cs="宋体"/>
                <w:color w:val="auto"/>
                <w:highlight w:val="none"/>
                <w:shd w:val="clear" w:color="auto" w:fill="auto"/>
                <w:lang w:val="zh-CN" w:bidi="zh-CN"/>
              </w:rPr>
            </w:pPr>
          </w:p>
        </w:tc>
      </w:tr>
      <w:tr w14:paraId="26B4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3E112104">
            <w:pPr>
              <w:jc w:val="center"/>
              <w:rPr>
                <w:rFonts w:hint="eastAsia" w:ascii="宋体" w:hAnsi="宋体" w:eastAsia="宋体" w:cs="宋体"/>
                <w:color w:val="auto"/>
                <w:highlight w:val="none"/>
                <w:shd w:val="clear" w:color="auto" w:fill="auto"/>
                <w:lang w:val="zh-CN" w:bidi="zh-CN"/>
              </w:rPr>
            </w:pPr>
            <w:r>
              <w:rPr>
                <w:rFonts w:hint="eastAsia" w:ascii="宋体" w:hAnsi="宋体" w:cs="宋体"/>
                <w:color w:val="auto"/>
                <w:highlight w:val="none"/>
                <w:shd w:val="clear" w:color="auto" w:fill="auto"/>
                <w:lang w:val="en-US" w:bidi="zh-CN"/>
              </w:rPr>
              <w:t>委托</w:t>
            </w:r>
            <w:r>
              <w:rPr>
                <w:rFonts w:hint="eastAsia" w:ascii="宋体" w:hAnsi="宋体" w:cs="宋体"/>
                <w:color w:val="auto"/>
                <w:highlight w:val="none"/>
                <w:shd w:val="clear" w:color="auto" w:fill="auto"/>
                <w:lang w:bidi="zh-CN"/>
              </w:rPr>
              <w:t>人</w:t>
            </w:r>
            <w:r>
              <w:rPr>
                <w:rFonts w:hint="eastAsia" w:ascii="宋体" w:hAnsi="宋体" w:eastAsia="宋体" w:cs="宋体"/>
                <w:color w:val="auto"/>
                <w:highlight w:val="none"/>
                <w:shd w:val="clear" w:color="auto" w:fill="auto"/>
                <w:lang w:val="zh-CN" w:bidi="zh-CN"/>
              </w:rPr>
              <w:t>地址\电话</w:t>
            </w:r>
          </w:p>
        </w:tc>
        <w:tc>
          <w:tcPr>
            <w:tcW w:w="1514" w:type="dxa"/>
            <w:noWrap w:val="0"/>
            <w:vAlign w:val="top"/>
          </w:tcPr>
          <w:p w14:paraId="76C3EDD9">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17FCCCE2">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5A2E2D16">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4C91362D">
            <w:pPr>
              <w:jc w:val="center"/>
              <w:rPr>
                <w:rFonts w:hint="eastAsia" w:ascii="宋体" w:hAnsi="宋体" w:eastAsia="宋体" w:cs="宋体"/>
                <w:color w:val="auto"/>
                <w:highlight w:val="none"/>
                <w:shd w:val="clear" w:color="auto" w:fill="auto"/>
                <w:lang w:val="zh-CN" w:bidi="zh-CN"/>
              </w:rPr>
            </w:pPr>
          </w:p>
        </w:tc>
      </w:tr>
      <w:tr w14:paraId="50D9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5DB18F77">
            <w:pPr>
              <w:jc w:val="center"/>
              <w:rPr>
                <w:rFonts w:hint="eastAsia" w:ascii="宋体" w:hAnsi="宋体" w:eastAsia="宋体" w:cs="宋体"/>
                <w:color w:val="auto"/>
                <w:highlight w:val="none"/>
                <w:shd w:val="clear" w:color="auto" w:fill="auto"/>
                <w:lang w:bidi="zh-CN"/>
              </w:rPr>
            </w:pPr>
            <w:r>
              <w:rPr>
                <w:rFonts w:hint="eastAsia" w:ascii="宋体" w:hAnsi="宋体" w:eastAsia="宋体" w:cs="宋体"/>
                <w:color w:val="auto"/>
                <w:highlight w:val="none"/>
                <w:shd w:val="clear" w:color="auto" w:fill="auto"/>
                <w:lang w:val="zh-CN" w:bidi="zh-CN"/>
              </w:rPr>
              <w:t>合同价格</w:t>
            </w:r>
            <w:r>
              <w:rPr>
                <w:rFonts w:hint="eastAsia" w:ascii="宋体" w:hAnsi="宋体" w:eastAsia="宋体" w:cs="宋体"/>
                <w:color w:val="auto"/>
                <w:highlight w:val="none"/>
                <w:shd w:val="clear" w:color="auto" w:fill="auto"/>
                <w:lang w:bidi="zh-CN"/>
              </w:rPr>
              <w:t>（元）</w:t>
            </w:r>
          </w:p>
        </w:tc>
        <w:tc>
          <w:tcPr>
            <w:tcW w:w="1514" w:type="dxa"/>
            <w:noWrap w:val="0"/>
            <w:vAlign w:val="top"/>
          </w:tcPr>
          <w:p w14:paraId="4E90BF04">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6C79CF0B">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31044A8A">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4EDEB0B">
            <w:pPr>
              <w:jc w:val="center"/>
              <w:rPr>
                <w:rFonts w:hint="eastAsia" w:ascii="宋体" w:hAnsi="宋体" w:eastAsia="宋体" w:cs="宋体"/>
                <w:color w:val="auto"/>
                <w:highlight w:val="none"/>
                <w:shd w:val="clear" w:color="auto" w:fill="auto"/>
                <w:lang w:val="zh-CN" w:bidi="zh-CN"/>
              </w:rPr>
            </w:pPr>
          </w:p>
        </w:tc>
      </w:tr>
      <w:tr w14:paraId="5CB0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noWrap w:val="0"/>
            <w:vAlign w:val="center"/>
          </w:tcPr>
          <w:p w14:paraId="6EA17403">
            <w:pPr>
              <w:jc w:val="center"/>
              <w:rPr>
                <w:rFonts w:hint="eastAsia" w:ascii="宋体" w:hAnsi="宋体" w:eastAsia="宋体" w:cs="宋体"/>
                <w:color w:val="auto"/>
                <w:highlight w:val="none"/>
                <w:shd w:val="clear" w:color="auto" w:fill="auto"/>
                <w:lang w:val="zh-CN" w:eastAsia="zh-Hans" w:bidi="zh-CN"/>
              </w:rPr>
            </w:pPr>
            <w:r>
              <w:rPr>
                <w:rFonts w:hint="eastAsia" w:ascii="宋体" w:hAnsi="宋体" w:eastAsia="宋体" w:cs="宋体"/>
                <w:color w:val="auto"/>
                <w:highlight w:val="none"/>
                <w:shd w:val="clear" w:color="auto" w:fill="auto"/>
                <w:lang w:eastAsia="zh-Hans" w:bidi="zh-CN"/>
              </w:rPr>
              <w:t>服务周期</w:t>
            </w:r>
          </w:p>
        </w:tc>
        <w:tc>
          <w:tcPr>
            <w:tcW w:w="1514" w:type="dxa"/>
            <w:noWrap w:val="0"/>
            <w:vAlign w:val="top"/>
          </w:tcPr>
          <w:p w14:paraId="559281CB">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3330BD9">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84E70A1">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4F8F7F34">
            <w:pPr>
              <w:jc w:val="center"/>
              <w:rPr>
                <w:rFonts w:hint="eastAsia" w:ascii="宋体" w:hAnsi="宋体" w:eastAsia="宋体" w:cs="宋体"/>
                <w:color w:val="auto"/>
                <w:highlight w:val="none"/>
                <w:shd w:val="clear" w:color="auto" w:fill="auto"/>
                <w:lang w:val="zh-CN" w:bidi="zh-CN"/>
              </w:rPr>
            </w:pPr>
          </w:p>
        </w:tc>
      </w:tr>
      <w:tr w14:paraId="699B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841" w:type="dxa"/>
            <w:noWrap w:val="0"/>
            <w:vAlign w:val="center"/>
          </w:tcPr>
          <w:p w14:paraId="19644DCD">
            <w:pPr>
              <w:jc w:val="center"/>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主要工作内容</w:t>
            </w:r>
          </w:p>
        </w:tc>
        <w:tc>
          <w:tcPr>
            <w:tcW w:w="1514" w:type="dxa"/>
            <w:noWrap w:val="0"/>
            <w:vAlign w:val="top"/>
          </w:tcPr>
          <w:p w14:paraId="42DD1AB5">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147ED0B0">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819630F">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6EA1E39C">
            <w:pPr>
              <w:jc w:val="center"/>
              <w:rPr>
                <w:rFonts w:hint="eastAsia" w:ascii="宋体" w:hAnsi="宋体" w:eastAsia="宋体" w:cs="宋体"/>
                <w:color w:val="auto"/>
                <w:highlight w:val="none"/>
                <w:shd w:val="clear" w:color="auto" w:fill="auto"/>
                <w:lang w:val="zh-CN" w:bidi="zh-CN"/>
              </w:rPr>
            </w:pPr>
          </w:p>
        </w:tc>
      </w:tr>
      <w:tr w14:paraId="0718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41" w:type="dxa"/>
            <w:noWrap w:val="0"/>
            <w:vAlign w:val="center"/>
          </w:tcPr>
          <w:p w14:paraId="75D7392B">
            <w:pPr>
              <w:jc w:val="center"/>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bidi="zh-CN"/>
              </w:rPr>
              <w:t>项目负责人</w:t>
            </w:r>
          </w:p>
        </w:tc>
        <w:tc>
          <w:tcPr>
            <w:tcW w:w="1514" w:type="dxa"/>
            <w:noWrap w:val="0"/>
            <w:vAlign w:val="top"/>
          </w:tcPr>
          <w:p w14:paraId="73AD0D3B">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18224CC1">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4EA8F539">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642DAF2B">
            <w:pPr>
              <w:jc w:val="center"/>
              <w:rPr>
                <w:rFonts w:hint="eastAsia" w:ascii="宋体" w:hAnsi="宋体" w:eastAsia="宋体" w:cs="宋体"/>
                <w:color w:val="auto"/>
                <w:highlight w:val="none"/>
                <w:shd w:val="clear" w:color="auto" w:fill="auto"/>
                <w:lang w:val="zh-CN" w:bidi="zh-CN"/>
              </w:rPr>
            </w:pPr>
          </w:p>
        </w:tc>
      </w:tr>
      <w:tr w14:paraId="5B63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41" w:type="dxa"/>
            <w:noWrap w:val="0"/>
            <w:vAlign w:val="center"/>
          </w:tcPr>
          <w:p w14:paraId="5FF059F4">
            <w:pPr>
              <w:jc w:val="center"/>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bidi="zh-CN"/>
              </w:rPr>
              <w:t>备注</w:t>
            </w:r>
          </w:p>
        </w:tc>
        <w:tc>
          <w:tcPr>
            <w:tcW w:w="1514" w:type="dxa"/>
            <w:noWrap w:val="0"/>
            <w:vAlign w:val="top"/>
          </w:tcPr>
          <w:p w14:paraId="35ABEF30">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37F7A372">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7E0B75A1">
            <w:pPr>
              <w:jc w:val="center"/>
              <w:rPr>
                <w:rFonts w:hint="eastAsia" w:ascii="宋体" w:hAnsi="宋体" w:eastAsia="宋体" w:cs="宋体"/>
                <w:color w:val="auto"/>
                <w:highlight w:val="none"/>
                <w:shd w:val="clear" w:color="auto" w:fill="auto"/>
                <w:lang w:val="zh-CN" w:bidi="zh-CN"/>
              </w:rPr>
            </w:pPr>
          </w:p>
        </w:tc>
        <w:tc>
          <w:tcPr>
            <w:tcW w:w="2021" w:type="dxa"/>
            <w:noWrap w:val="0"/>
            <w:vAlign w:val="top"/>
          </w:tcPr>
          <w:p w14:paraId="5721EE40">
            <w:pPr>
              <w:jc w:val="center"/>
              <w:rPr>
                <w:rFonts w:hint="eastAsia" w:ascii="宋体" w:hAnsi="宋体" w:eastAsia="宋体" w:cs="宋体"/>
                <w:color w:val="auto"/>
                <w:highlight w:val="none"/>
                <w:shd w:val="clear" w:color="auto" w:fill="auto"/>
                <w:lang w:val="zh-CN" w:bidi="zh-CN"/>
              </w:rPr>
            </w:pPr>
          </w:p>
        </w:tc>
      </w:tr>
    </w:tbl>
    <w:p w14:paraId="6D9CCEA4">
      <w:pPr>
        <w:jc w:val="center"/>
        <w:rPr>
          <w:rFonts w:hint="eastAsia" w:ascii="宋体" w:hAnsi="宋体" w:eastAsia="宋体" w:cs="宋体"/>
          <w:color w:val="auto"/>
          <w:highlight w:val="none"/>
          <w:shd w:val="clear" w:color="auto" w:fill="auto"/>
          <w:lang w:bidi="zh-CN"/>
        </w:rPr>
      </w:pPr>
    </w:p>
    <w:p w14:paraId="6DC21143">
      <w:pPr>
        <w:widowControl/>
        <w:jc w:val="left"/>
        <w:rPr>
          <w:color w:val="auto"/>
          <w:highlight w:val="none"/>
          <w:shd w:val="clear" w:color="auto" w:fill="auto"/>
          <w:lang w:val="zh-CN"/>
        </w:rPr>
      </w:pPr>
      <w:r>
        <w:rPr>
          <w:color w:val="auto"/>
          <w:highlight w:val="none"/>
          <w:shd w:val="clear" w:color="auto" w:fill="auto"/>
          <w:lang w:val="zh-CN"/>
        </w:rPr>
        <w:t>注：</w:t>
      </w:r>
    </w:p>
    <w:p w14:paraId="383B1590">
      <w:pPr>
        <w:widowControl/>
        <w:jc w:val="left"/>
        <w:rPr>
          <w:color w:val="auto"/>
          <w:highlight w:val="none"/>
          <w:shd w:val="clear" w:color="auto" w:fill="auto"/>
        </w:rPr>
      </w:pPr>
      <w:r>
        <w:rPr>
          <w:color w:val="auto"/>
          <w:highlight w:val="none"/>
          <w:shd w:val="clear" w:color="auto" w:fill="auto"/>
          <w:lang w:val="zh-CN"/>
        </w:rPr>
        <w:t>1、</w:t>
      </w:r>
      <w:r>
        <w:rPr>
          <w:rFonts w:hint="eastAsia"/>
          <w:color w:val="auto"/>
          <w:highlight w:val="none"/>
          <w:shd w:val="clear" w:color="auto" w:fill="auto"/>
          <w:lang w:eastAsia="zh-Hans"/>
        </w:rPr>
        <w:t>近年项目业绩表</w:t>
      </w:r>
      <w:r>
        <w:rPr>
          <w:rFonts w:ascii="宋体" w:hAnsi="宋体" w:cs="宋体"/>
          <w:color w:val="auto"/>
          <w:kern w:val="0"/>
          <w:szCs w:val="21"/>
          <w:highlight w:val="none"/>
          <w:shd w:val="clear" w:color="auto" w:fill="auto"/>
          <w:lang w:bidi="ar"/>
        </w:rPr>
        <w:t>须提供合同（须包括签订合同的首页、项目名称、简介所在页及金额页、签字盖章页等关键页）的彩色扫描件并加盖</w:t>
      </w:r>
      <w:r>
        <w:rPr>
          <w:rFonts w:hint="eastAsia" w:ascii="宋体" w:hAnsi="宋体" w:cs="宋体"/>
          <w:color w:val="auto"/>
          <w:kern w:val="0"/>
          <w:szCs w:val="21"/>
          <w:highlight w:val="none"/>
          <w:shd w:val="clear" w:color="auto" w:fill="auto"/>
          <w:lang w:bidi="ar"/>
        </w:rPr>
        <w:t>比选申请</w:t>
      </w:r>
      <w:r>
        <w:rPr>
          <w:rFonts w:ascii="宋体" w:hAnsi="宋体" w:cs="宋体"/>
          <w:color w:val="auto"/>
          <w:kern w:val="0"/>
          <w:szCs w:val="21"/>
          <w:highlight w:val="none"/>
          <w:shd w:val="clear" w:color="auto" w:fill="auto"/>
          <w:lang w:bidi="ar"/>
        </w:rPr>
        <w:t>人单位公章</w:t>
      </w:r>
      <w:r>
        <w:rPr>
          <w:rFonts w:hint="eastAsia" w:ascii="宋体" w:hAnsi="宋体" w:cs="宋体"/>
          <w:color w:val="auto"/>
          <w:kern w:val="0"/>
          <w:szCs w:val="21"/>
          <w:highlight w:val="none"/>
          <w:shd w:val="clear" w:color="auto" w:fill="auto"/>
          <w:lang w:eastAsia="zh-CN" w:bidi="ar"/>
        </w:rPr>
        <w:t>，</w:t>
      </w:r>
      <w:r>
        <w:rPr>
          <w:rFonts w:hint="eastAsia" w:ascii="宋体" w:hAnsi="宋体" w:cs="宋体"/>
          <w:color w:val="auto"/>
          <w:kern w:val="0"/>
          <w:szCs w:val="21"/>
          <w:highlight w:val="none"/>
          <w:shd w:val="clear" w:color="auto" w:fill="auto"/>
          <w:lang w:val="en-US" w:eastAsia="zh-CN" w:bidi="ar"/>
        </w:rPr>
        <w:t>可根据保密要求隐去委托人部分信息，</w:t>
      </w:r>
      <w:r>
        <w:rPr>
          <w:rFonts w:hint="eastAsia" w:ascii="宋体" w:hAnsi="宋体" w:cs="宋体"/>
          <w:color w:val="auto"/>
          <w:highlight w:val="none"/>
          <w:shd w:val="clear" w:color="auto" w:fill="auto"/>
          <w:lang w:val="en-US" w:bidi="zh-CN"/>
        </w:rPr>
        <w:t>委托</w:t>
      </w:r>
      <w:r>
        <w:rPr>
          <w:rFonts w:hint="eastAsia" w:ascii="宋体" w:hAnsi="宋体" w:cs="宋体"/>
          <w:color w:val="auto"/>
          <w:highlight w:val="none"/>
          <w:shd w:val="clear" w:color="auto" w:fill="auto"/>
          <w:lang w:bidi="zh-CN"/>
        </w:rPr>
        <w:t>人</w:t>
      </w:r>
      <w:r>
        <w:rPr>
          <w:rFonts w:hint="eastAsia" w:ascii="宋体" w:hAnsi="宋体" w:cs="宋体"/>
          <w:color w:val="auto"/>
          <w:kern w:val="0"/>
          <w:szCs w:val="21"/>
          <w:highlight w:val="none"/>
          <w:shd w:val="clear" w:color="auto" w:fill="auto"/>
          <w:lang w:val="en-US" w:eastAsia="zh-CN" w:bidi="ar"/>
        </w:rPr>
        <w:t>名称可使用简称</w:t>
      </w:r>
      <w:r>
        <w:rPr>
          <w:rFonts w:ascii="宋体" w:hAnsi="宋体" w:cs="宋体"/>
          <w:color w:val="auto"/>
          <w:kern w:val="0"/>
          <w:szCs w:val="21"/>
          <w:highlight w:val="none"/>
          <w:shd w:val="clear" w:color="auto" w:fill="auto"/>
          <w:lang w:bidi="ar"/>
        </w:rPr>
        <w:t xml:space="preserve">；业绩时间以合同协议书时间为准。 </w:t>
      </w:r>
    </w:p>
    <w:p w14:paraId="5AF19160">
      <w:pPr>
        <w:widowControl/>
        <w:jc w:val="left"/>
        <w:rPr>
          <w:color w:val="auto"/>
          <w:highlight w:val="none"/>
          <w:shd w:val="clear" w:color="auto" w:fill="auto"/>
        </w:rPr>
      </w:pPr>
      <w:r>
        <w:rPr>
          <w:rFonts w:ascii="Calibri" w:hAnsi="Calibri" w:cs="Calibri"/>
          <w:color w:val="auto"/>
          <w:kern w:val="0"/>
          <w:szCs w:val="21"/>
          <w:highlight w:val="none"/>
          <w:shd w:val="clear" w:color="auto" w:fill="auto"/>
          <w:lang w:bidi="ar"/>
        </w:rPr>
        <w:t>2</w:t>
      </w:r>
      <w:r>
        <w:rPr>
          <w:rFonts w:ascii="宋体" w:hAnsi="宋体" w:cs="宋体"/>
          <w:color w:val="auto"/>
          <w:kern w:val="0"/>
          <w:szCs w:val="21"/>
          <w:highlight w:val="none"/>
          <w:shd w:val="clear" w:color="auto" w:fill="auto"/>
          <w:lang w:bidi="ar"/>
        </w:rPr>
        <w:t>、如近年来，</w:t>
      </w:r>
      <w:r>
        <w:rPr>
          <w:rFonts w:hint="eastAsia" w:ascii="宋体" w:hAnsi="宋体" w:cs="宋体"/>
          <w:color w:val="auto"/>
          <w:kern w:val="0"/>
          <w:szCs w:val="21"/>
          <w:highlight w:val="none"/>
          <w:shd w:val="clear" w:color="auto" w:fill="auto"/>
          <w:lang w:bidi="ar"/>
        </w:rPr>
        <w:t>比选申请</w:t>
      </w:r>
      <w:r>
        <w:rPr>
          <w:rFonts w:ascii="宋体" w:hAnsi="宋体" w:cs="宋体"/>
          <w:color w:val="auto"/>
          <w:kern w:val="0"/>
          <w:szCs w:val="21"/>
          <w:highlight w:val="none"/>
          <w:shd w:val="clear" w:color="auto" w:fill="auto"/>
          <w:lang w:bidi="ar"/>
        </w:rPr>
        <w:t xml:space="preserve">人法人机构发生合法变更或重组或法人名称变更时，应提供相关部门的合法批件或其他相关证明材料来证明其所附业绩的继承性。 </w:t>
      </w:r>
    </w:p>
    <w:p w14:paraId="1AF94EE6">
      <w:pPr>
        <w:widowControl/>
        <w:jc w:val="left"/>
        <w:rPr>
          <w:color w:val="auto"/>
          <w:highlight w:val="none"/>
          <w:shd w:val="clear" w:color="auto" w:fill="auto"/>
        </w:rPr>
      </w:pPr>
      <w:r>
        <w:rPr>
          <w:rFonts w:ascii="Calibri" w:hAnsi="Calibri" w:cs="Calibri"/>
          <w:color w:val="auto"/>
          <w:kern w:val="0"/>
          <w:szCs w:val="21"/>
          <w:highlight w:val="none"/>
          <w:shd w:val="clear" w:color="auto" w:fill="auto"/>
          <w:lang w:bidi="ar"/>
        </w:rPr>
        <w:t>3</w:t>
      </w:r>
      <w:r>
        <w:rPr>
          <w:rFonts w:ascii="宋体" w:hAnsi="宋体" w:cs="宋体"/>
          <w:color w:val="auto"/>
          <w:kern w:val="0"/>
          <w:szCs w:val="21"/>
          <w:highlight w:val="none"/>
          <w:shd w:val="clear" w:color="auto" w:fill="auto"/>
          <w:lang w:bidi="ar"/>
        </w:rPr>
        <w:t xml:space="preserve">、未附证明材料的业绩视为无效。 </w:t>
      </w:r>
    </w:p>
    <w:p w14:paraId="245CA609">
      <w:pPr>
        <w:rPr>
          <w:rFonts w:hint="eastAsia"/>
          <w:color w:val="auto"/>
          <w:highlight w:val="none"/>
          <w:shd w:val="clear" w:color="auto" w:fill="auto"/>
          <w:lang w:val="zh-CN"/>
        </w:rPr>
      </w:pPr>
    </w:p>
    <w:p w14:paraId="43314C17">
      <w:pPr>
        <w:rPr>
          <w:color w:val="auto"/>
          <w:highlight w:val="none"/>
          <w:shd w:val="clear" w:color="auto" w:fill="auto"/>
        </w:rPr>
      </w:pPr>
    </w:p>
    <w:p w14:paraId="2FFC1326">
      <w:pPr>
        <w:pStyle w:val="3"/>
        <w:jc w:val="center"/>
        <w:rPr>
          <w:rFonts w:hint="eastAsia" w:ascii="宋体" w:hAnsi="宋体" w:eastAsia="宋体"/>
          <w:color w:val="auto"/>
          <w:sz w:val="28"/>
          <w:szCs w:val="28"/>
          <w:highlight w:val="none"/>
          <w:shd w:val="clear" w:color="auto" w:fill="auto"/>
        </w:rPr>
      </w:pPr>
      <w:r>
        <w:rPr>
          <w:rFonts w:ascii="宋体" w:hAnsi="宋体" w:cs="宋体"/>
          <w:color w:val="auto"/>
          <w:sz w:val="28"/>
          <w:szCs w:val="28"/>
          <w:highlight w:val="none"/>
          <w:shd w:val="clear" w:color="auto" w:fill="auto"/>
        </w:rPr>
        <w:br w:type="page"/>
      </w:r>
      <w:r>
        <w:rPr>
          <w:rFonts w:hint="eastAsia" w:ascii="宋体" w:hAnsi="宋体" w:eastAsia="宋体" w:cs="宋体"/>
          <w:bCs/>
          <w:color w:val="auto"/>
          <w:sz w:val="28"/>
          <w:szCs w:val="28"/>
          <w:highlight w:val="none"/>
          <w:shd w:val="clear" w:color="auto" w:fill="auto"/>
        </w:rPr>
        <w:t>（四）</w:t>
      </w:r>
      <w:r>
        <w:rPr>
          <w:rFonts w:hint="eastAsia" w:ascii="宋体" w:hAnsi="宋体" w:eastAsia="宋体" w:cs="宋体"/>
          <w:bCs/>
          <w:color w:val="auto"/>
          <w:sz w:val="28"/>
          <w:szCs w:val="28"/>
          <w:highlight w:val="none"/>
          <w:shd w:val="clear" w:color="auto" w:fill="auto"/>
          <w:lang w:val="en-US" w:eastAsia="zh-CN"/>
        </w:rPr>
        <w:t>20</w:t>
      </w:r>
      <w:r>
        <w:rPr>
          <w:rFonts w:hint="eastAsia" w:ascii="宋体" w:hAnsi="宋体" w:eastAsia="宋体"/>
          <w:bCs/>
          <w:color w:val="auto"/>
          <w:sz w:val="28"/>
          <w:szCs w:val="28"/>
          <w:highlight w:val="none"/>
          <w:shd w:val="clear" w:color="auto" w:fill="auto"/>
          <w:lang w:val="en-US" w:eastAsia="zh-CN"/>
        </w:rPr>
        <w:t>22年1月1日</w:t>
      </w:r>
      <w:r>
        <w:rPr>
          <w:rFonts w:hint="eastAsia" w:ascii="宋体" w:hAnsi="宋体" w:eastAsia="宋体" w:cs="宋体"/>
          <w:bCs/>
          <w:color w:val="auto"/>
          <w:kern w:val="2"/>
          <w:sz w:val="28"/>
          <w:szCs w:val="28"/>
          <w:highlight w:val="none"/>
          <w:shd w:val="clear" w:color="auto" w:fill="auto"/>
          <w:lang w:val="en-US" w:eastAsia="zh-CN" w:bidi="ar"/>
        </w:rPr>
        <w:t>至投标截止时间</w:t>
      </w:r>
      <w:r>
        <w:rPr>
          <w:rFonts w:hint="eastAsia" w:ascii="宋体" w:hAnsi="宋体" w:eastAsia="宋体"/>
          <w:color w:val="auto"/>
          <w:sz w:val="28"/>
          <w:szCs w:val="28"/>
          <w:highlight w:val="none"/>
          <w:shd w:val="clear" w:color="auto" w:fill="auto"/>
        </w:rPr>
        <w:t>信誉情况</w:t>
      </w:r>
    </w:p>
    <w:tbl>
      <w:tblPr>
        <w:tblStyle w:val="1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5134"/>
      </w:tblGrid>
      <w:tr w14:paraId="6D2F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581" w:type="dxa"/>
            <w:noWrap w:val="0"/>
            <w:vAlign w:val="center"/>
          </w:tcPr>
          <w:p w14:paraId="39F7AC4A">
            <w:pPr>
              <w:jc w:val="center"/>
              <w:rPr>
                <w:rFonts w:hint="eastAsia"/>
                <w:color w:val="auto"/>
                <w:highlight w:val="none"/>
                <w:shd w:val="clear" w:color="auto" w:fill="auto"/>
              </w:rPr>
            </w:pPr>
            <w:r>
              <w:rPr>
                <w:rFonts w:hint="eastAsia"/>
                <w:color w:val="auto"/>
                <w:highlight w:val="none"/>
                <w:shd w:val="clear" w:color="auto" w:fill="auto"/>
              </w:rPr>
              <w:t>事项</w:t>
            </w:r>
          </w:p>
        </w:tc>
        <w:tc>
          <w:tcPr>
            <w:tcW w:w="5134" w:type="dxa"/>
            <w:noWrap w:val="0"/>
            <w:vAlign w:val="center"/>
          </w:tcPr>
          <w:p w14:paraId="41912D85">
            <w:pPr>
              <w:jc w:val="center"/>
              <w:rPr>
                <w:color w:val="auto"/>
                <w:highlight w:val="none"/>
                <w:shd w:val="clear" w:color="auto" w:fill="auto"/>
              </w:rPr>
            </w:pPr>
            <w:r>
              <w:rPr>
                <w:rFonts w:hint="eastAsia"/>
                <w:color w:val="auto"/>
                <w:highlight w:val="none"/>
                <w:shd w:val="clear" w:color="auto" w:fill="auto"/>
              </w:rPr>
              <w:t>比选申请人情况说明</w:t>
            </w:r>
          </w:p>
        </w:tc>
      </w:tr>
      <w:tr w14:paraId="1EBC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3581" w:type="dxa"/>
            <w:noWrap w:val="0"/>
            <w:vAlign w:val="center"/>
          </w:tcPr>
          <w:p w14:paraId="1977E790">
            <w:pPr>
              <w:rPr>
                <w:rFonts w:hint="eastAsia" w:ascii="Times New Roman" w:hAnsi="Times New Roman" w:eastAsia="宋体" w:cs="Times New Roman"/>
                <w:color w:val="auto"/>
                <w:highlight w:val="none"/>
                <w:shd w:val="clear" w:color="auto" w:fill="auto"/>
              </w:rPr>
            </w:pPr>
            <w:r>
              <w:rPr>
                <w:rFonts w:hint="eastAsia" w:ascii="Times New Roman" w:hAnsi="Times New Roman" w:eastAsia="宋体" w:cs="Times New Roman"/>
                <w:color w:val="auto"/>
                <w:highlight w:val="none"/>
                <w:shd w:val="clear" w:color="auto" w:fill="auto"/>
              </w:rPr>
              <w:t>比选申请人和团队律师3年内有无受到司法行政主管部门或律师协会处罚或处分。</w:t>
            </w:r>
          </w:p>
        </w:tc>
        <w:tc>
          <w:tcPr>
            <w:tcW w:w="5134" w:type="dxa"/>
            <w:noWrap w:val="0"/>
            <w:vAlign w:val="center"/>
          </w:tcPr>
          <w:p w14:paraId="0885D9BE">
            <w:pPr>
              <w:rPr>
                <w:rFonts w:hint="eastAsia" w:ascii="Times New Roman" w:hAnsi="Times New Roman" w:eastAsia="宋体" w:cs="Times New Roman"/>
                <w:color w:val="auto"/>
                <w:highlight w:val="none"/>
                <w:shd w:val="clear" w:color="auto" w:fill="auto"/>
              </w:rPr>
            </w:pPr>
          </w:p>
        </w:tc>
      </w:tr>
      <w:tr w14:paraId="76DF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581" w:type="dxa"/>
            <w:noWrap w:val="0"/>
            <w:vAlign w:val="center"/>
          </w:tcPr>
          <w:p w14:paraId="3E2B47D1">
            <w:pPr>
              <w:rPr>
                <w:rFonts w:hint="eastAsia" w:ascii="Times New Roman" w:hAnsi="Times New Roman" w:eastAsia="宋体" w:cs="Times New Roman"/>
                <w:color w:val="auto"/>
                <w:highlight w:val="none"/>
                <w:shd w:val="clear" w:color="auto" w:fill="auto"/>
              </w:rPr>
            </w:pPr>
            <w:r>
              <w:rPr>
                <w:rFonts w:hint="eastAsia" w:ascii="Times New Roman" w:hAnsi="Times New Roman" w:eastAsia="宋体" w:cs="Times New Roman"/>
                <w:color w:val="auto"/>
                <w:highlight w:val="none"/>
                <w:shd w:val="clear" w:color="auto" w:fill="auto"/>
              </w:rPr>
              <w:t>比选申请人有没有处于取消投标资格的行政处罚的有效期内。</w:t>
            </w:r>
          </w:p>
        </w:tc>
        <w:tc>
          <w:tcPr>
            <w:tcW w:w="5134" w:type="dxa"/>
            <w:noWrap w:val="0"/>
            <w:vAlign w:val="center"/>
          </w:tcPr>
          <w:p w14:paraId="6D68BE39">
            <w:pPr>
              <w:rPr>
                <w:rFonts w:hint="eastAsia" w:ascii="Times New Roman" w:hAnsi="Times New Roman" w:eastAsia="宋体" w:cs="Times New Roman"/>
                <w:color w:val="auto"/>
                <w:highlight w:val="none"/>
                <w:shd w:val="clear" w:color="auto" w:fill="auto"/>
              </w:rPr>
            </w:pPr>
          </w:p>
        </w:tc>
      </w:tr>
      <w:tr w14:paraId="093B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581" w:type="dxa"/>
            <w:noWrap w:val="0"/>
            <w:vAlign w:val="center"/>
          </w:tcPr>
          <w:p w14:paraId="10896040">
            <w:pPr>
              <w:rPr>
                <w:rFonts w:hint="eastAsia" w:ascii="Times New Roman" w:hAnsi="Times New Roman" w:eastAsia="宋体" w:cs="Times New Roman"/>
                <w:color w:val="auto"/>
                <w:highlight w:val="none"/>
                <w:shd w:val="clear" w:color="auto" w:fill="auto"/>
              </w:rPr>
            </w:pPr>
            <w:r>
              <w:rPr>
                <w:rFonts w:hint="eastAsia" w:ascii="Times New Roman" w:hAnsi="Times New Roman" w:eastAsia="宋体" w:cs="Times New Roman"/>
                <w:color w:val="auto"/>
                <w:highlight w:val="none"/>
                <w:shd w:val="clear" w:color="auto" w:fill="auto"/>
              </w:rPr>
              <w:t>比选申请人有没有涉及影响提供服务的重大诉讼或仲裁案件</w:t>
            </w:r>
          </w:p>
        </w:tc>
        <w:tc>
          <w:tcPr>
            <w:tcW w:w="5134" w:type="dxa"/>
            <w:noWrap w:val="0"/>
            <w:vAlign w:val="center"/>
          </w:tcPr>
          <w:p w14:paraId="6146C5D9">
            <w:pPr>
              <w:rPr>
                <w:rFonts w:hint="eastAsia" w:ascii="Times New Roman" w:hAnsi="Times New Roman" w:eastAsia="宋体" w:cs="Times New Roman"/>
                <w:color w:val="auto"/>
                <w:highlight w:val="none"/>
                <w:shd w:val="clear" w:color="auto" w:fill="auto"/>
              </w:rPr>
            </w:pPr>
          </w:p>
        </w:tc>
      </w:tr>
      <w:tr w14:paraId="7F3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581" w:type="dxa"/>
            <w:noWrap w:val="0"/>
            <w:vAlign w:val="center"/>
          </w:tcPr>
          <w:p w14:paraId="0D0CD118">
            <w:pPr>
              <w:rPr>
                <w:rFonts w:hint="eastAsia" w:ascii="Times New Roman" w:hAnsi="Times New Roman" w:eastAsia="宋体" w:cs="Times New Roman"/>
                <w:color w:val="auto"/>
                <w:highlight w:val="none"/>
                <w:shd w:val="clear" w:color="auto" w:fill="auto"/>
              </w:rPr>
            </w:pPr>
            <w:r>
              <w:rPr>
                <w:rFonts w:hint="eastAsia" w:ascii="Times New Roman" w:hAnsi="Times New Roman" w:eastAsia="宋体" w:cs="Times New Roman"/>
                <w:color w:val="auto"/>
                <w:highlight w:val="none"/>
                <w:shd w:val="clear" w:color="auto" w:fill="auto"/>
              </w:rPr>
              <w:t>比选申请人有没有</w:t>
            </w:r>
            <w:r>
              <w:rPr>
                <w:rFonts w:hint="eastAsia" w:ascii="Times New Roman" w:hAnsi="Times New Roman" w:eastAsia="宋体" w:cs="Times New Roman"/>
                <w:color w:val="auto"/>
                <w:highlight w:val="none"/>
                <w:shd w:val="clear" w:color="auto" w:fill="auto"/>
                <w:lang w:eastAsia="zh-CN"/>
              </w:rPr>
              <w:t>处于</w:t>
            </w:r>
            <w:r>
              <w:rPr>
                <w:rFonts w:hint="eastAsia" w:ascii="Times New Roman" w:hAnsi="Times New Roman" w:eastAsia="宋体" w:cs="Times New Roman"/>
                <w:color w:val="auto"/>
                <w:highlight w:val="none"/>
                <w:shd w:val="clear" w:color="auto" w:fill="auto"/>
              </w:rPr>
              <w:t>财产被接管、冻结，破产的状态。</w:t>
            </w:r>
          </w:p>
          <w:p w14:paraId="270416D5">
            <w:pPr>
              <w:rPr>
                <w:rFonts w:hint="eastAsia" w:ascii="Times New Roman" w:hAnsi="Times New Roman" w:eastAsia="宋体" w:cs="Times New Roman"/>
                <w:color w:val="auto"/>
                <w:highlight w:val="none"/>
                <w:shd w:val="clear" w:color="auto" w:fill="auto"/>
              </w:rPr>
            </w:pPr>
          </w:p>
        </w:tc>
        <w:tc>
          <w:tcPr>
            <w:tcW w:w="5134" w:type="dxa"/>
            <w:noWrap w:val="0"/>
            <w:vAlign w:val="center"/>
          </w:tcPr>
          <w:p w14:paraId="2FA20933">
            <w:pPr>
              <w:rPr>
                <w:rFonts w:hint="eastAsia" w:ascii="Times New Roman" w:hAnsi="Times New Roman" w:eastAsia="宋体" w:cs="Times New Roman"/>
                <w:color w:val="auto"/>
                <w:highlight w:val="none"/>
                <w:shd w:val="clear" w:color="auto" w:fill="auto"/>
              </w:rPr>
            </w:pPr>
          </w:p>
        </w:tc>
      </w:tr>
      <w:tr w14:paraId="72B1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581" w:type="dxa"/>
            <w:noWrap w:val="0"/>
            <w:vAlign w:val="center"/>
          </w:tcPr>
          <w:p w14:paraId="7A2E5A62">
            <w:pPr>
              <w:rPr>
                <w:rFonts w:hint="eastAsia" w:ascii="Times New Roman" w:hAnsi="Times New Roman" w:eastAsia="宋体" w:cs="Times New Roman"/>
                <w:color w:val="auto"/>
                <w:highlight w:val="none"/>
                <w:shd w:val="clear" w:color="auto" w:fill="auto"/>
              </w:rPr>
            </w:pPr>
            <w:r>
              <w:rPr>
                <w:rFonts w:hint="eastAsia" w:ascii="Times New Roman" w:hAnsi="Times New Roman" w:eastAsia="宋体" w:cs="Times New Roman"/>
                <w:color w:val="auto"/>
                <w:highlight w:val="none"/>
                <w:shd w:val="clear" w:color="auto" w:fill="auto"/>
              </w:rPr>
              <w:t>比选申请人有没有列入失信被执行人名单或限制高消费名单。</w:t>
            </w:r>
          </w:p>
        </w:tc>
        <w:tc>
          <w:tcPr>
            <w:tcW w:w="5134" w:type="dxa"/>
            <w:noWrap w:val="0"/>
            <w:vAlign w:val="center"/>
          </w:tcPr>
          <w:p w14:paraId="29ED56DA">
            <w:pPr>
              <w:rPr>
                <w:rFonts w:hint="eastAsia" w:ascii="Times New Roman" w:hAnsi="Times New Roman" w:eastAsia="宋体" w:cs="Times New Roman"/>
                <w:color w:val="auto"/>
                <w:highlight w:val="none"/>
                <w:shd w:val="clear" w:color="auto" w:fill="auto"/>
              </w:rPr>
            </w:pPr>
          </w:p>
        </w:tc>
      </w:tr>
    </w:tbl>
    <w:p w14:paraId="00435FE6">
      <w:pPr>
        <w:ind w:firstLine="420" w:firstLineChars="200"/>
        <w:rPr>
          <w:color w:val="auto"/>
          <w:highlight w:val="none"/>
          <w:shd w:val="clear" w:color="auto" w:fill="auto"/>
        </w:rPr>
      </w:pPr>
      <w:r>
        <w:rPr>
          <w:rFonts w:hint="eastAsia"/>
          <w:color w:val="auto"/>
          <w:highlight w:val="none"/>
          <w:shd w:val="clear" w:color="auto" w:fill="auto"/>
        </w:rPr>
        <w:t>注：1、本表后附法院或仲裁机构作出的判决、裁决等有关法律文件复印件。</w:t>
      </w:r>
    </w:p>
    <w:p w14:paraId="175D2606">
      <w:pPr>
        <w:numPr>
          <w:ilvl w:val="-1"/>
          <w:numId w:val="0"/>
        </w:numPr>
        <w:ind w:firstLine="840" w:firstLineChars="400"/>
        <w:rPr>
          <w:rFonts w:hint="eastAsia"/>
          <w:color w:val="auto"/>
          <w:highlight w:val="none"/>
          <w:shd w:val="clear" w:color="auto" w:fill="auto"/>
        </w:rPr>
      </w:pPr>
      <w:r>
        <w:rPr>
          <w:rFonts w:hint="eastAsia"/>
          <w:color w:val="auto"/>
          <w:highlight w:val="none"/>
          <w:shd w:val="clear" w:color="auto" w:fill="auto"/>
          <w:lang w:val="en-US" w:eastAsia="zh-CN"/>
        </w:rPr>
        <w:t>2、</w:t>
      </w:r>
      <w:r>
        <w:rPr>
          <w:rFonts w:hint="eastAsia"/>
          <w:color w:val="auto"/>
          <w:highlight w:val="none"/>
          <w:shd w:val="clear" w:color="auto" w:fill="auto"/>
        </w:rPr>
        <w:t>若近年内没有发生</w:t>
      </w:r>
      <w:r>
        <w:rPr>
          <w:rFonts w:hint="eastAsia"/>
          <w:color w:val="auto"/>
          <w:highlight w:val="none"/>
          <w:shd w:val="clear" w:color="auto" w:fill="auto"/>
          <w:lang w:eastAsia="zh-Hans"/>
        </w:rPr>
        <w:t>相关</w:t>
      </w:r>
      <w:r>
        <w:rPr>
          <w:rFonts w:hint="eastAsia"/>
          <w:color w:val="auto"/>
          <w:highlight w:val="none"/>
          <w:shd w:val="clear" w:color="auto" w:fill="auto"/>
        </w:rPr>
        <w:t>情况，比选申请人在空白处填写“</w:t>
      </w:r>
      <w:r>
        <w:rPr>
          <w:rFonts w:hint="eastAsia"/>
          <w:color w:val="auto"/>
          <w:highlight w:val="none"/>
          <w:shd w:val="clear" w:color="auto" w:fill="auto"/>
          <w:lang w:eastAsia="zh-Hans"/>
        </w:rPr>
        <w:t>没有</w:t>
      </w:r>
      <w:r>
        <w:rPr>
          <w:rFonts w:hint="eastAsia"/>
          <w:color w:val="auto"/>
          <w:highlight w:val="none"/>
          <w:shd w:val="clear" w:color="auto" w:fill="auto"/>
        </w:rPr>
        <w:t>”。</w:t>
      </w:r>
    </w:p>
    <w:p w14:paraId="77821846">
      <w:pPr>
        <w:numPr>
          <w:ilvl w:val="-1"/>
          <w:numId w:val="0"/>
        </w:numPr>
        <w:ind w:firstLine="840" w:firstLineChars="400"/>
        <w:rPr>
          <w:rFonts w:hint="eastAsia"/>
          <w:color w:val="auto"/>
          <w:highlight w:val="none"/>
          <w:shd w:val="clear" w:color="auto" w:fill="auto"/>
        </w:rPr>
      </w:pPr>
      <w:r>
        <w:rPr>
          <w:rFonts w:hint="eastAsia"/>
          <w:color w:val="auto"/>
          <w:highlight w:val="none"/>
          <w:shd w:val="clear" w:color="auto" w:fill="auto"/>
          <w:lang w:val="en-US" w:eastAsia="zh-CN"/>
        </w:rPr>
        <w:t>3、</w:t>
      </w:r>
      <w:r>
        <w:rPr>
          <w:rFonts w:hint="eastAsia"/>
          <w:color w:val="auto"/>
          <w:highlight w:val="none"/>
          <w:shd w:val="clear" w:color="auto" w:fill="auto"/>
        </w:rPr>
        <w:t>“信用中国”网站（www.creditchina.gov.cn）查询结果需要网页截图</w:t>
      </w:r>
    </w:p>
    <w:p w14:paraId="2A71E1AA">
      <w:pPr>
        <w:pStyle w:val="3"/>
        <w:jc w:val="center"/>
        <w:rPr>
          <w:rFonts w:hint="eastAsia" w:ascii="宋体" w:hAnsi="宋体" w:eastAsia="宋体" w:cs="Times New Roman"/>
          <w:b/>
          <w:bCs/>
          <w:color w:val="auto"/>
          <w:sz w:val="28"/>
          <w:szCs w:val="28"/>
          <w:highlight w:val="none"/>
          <w:shd w:val="clear" w:color="auto" w:fill="auto"/>
          <w:lang w:val="en-US" w:eastAsia="zh-CN"/>
        </w:rPr>
      </w:pPr>
      <w:r>
        <w:rPr>
          <w:rFonts w:hint="eastAsia"/>
          <w:color w:val="auto"/>
          <w:highlight w:val="none"/>
          <w:shd w:val="clear" w:color="auto" w:fill="auto"/>
        </w:rPr>
        <w:br w:type="page"/>
      </w:r>
      <w:r>
        <w:rPr>
          <w:rFonts w:hint="eastAsia" w:ascii="宋体" w:hAnsi="宋体" w:eastAsia="宋体" w:cs="宋体"/>
          <w:bCs/>
          <w:color w:val="auto"/>
          <w:sz w:val="28"/>
          <w:szCs w:val="28"/>
          <w:highlight w:val="none"/>
          <w:shd w:val="clear" w:color="auto" w:fill="auto"/>
        </w:rPr>
        <w:t>（</w:t>
      </w:r>
      <w:r>
        <w:rPr>
          <w:rFonts w:hint="eastAsia" w:ascii="宋体" w:hAnsi="宋体" w:eastAsia="宋体" w:cs="宋体"/>
          <w:bCs/>
          <w:color w:val="auto"/>
          <w:sz w:val="28"/>
          <w:szCs w:val="28"/>
          <w:highlight w:val="none"/>
          <w:shd w:val="clear" w:color="auto" w:fill="auto"/>
          <w:lang w:val="en-US" w:eastAsia="zh-CN"/>
        </w:rPr>
        <w:t>五</w:t>
      </w:r>
      <w:r>
        <w:rPr>
          <w:rFonts w:hint="eastAsia" w:ascii="宋体" w:hAnsi="宋体" w:eastAsia="宋体" w:cs="宋体"/>
          <w:bCs/>
          <w:color w:val="auto"/>
          <w:sz w:val="28"/>
          <w:szCs w:val="28"/>
          <w:highlight w:val="none"/>
          <w:shd w:val="clear" w:color="auto" w:fill="auto"/>
        </w:rPr>
        <w:t>）</w:t>
      </w:r>
      <w:r>
        <w:rPr>
          <w:rFonts w:hint="eastAsia" w:ascii="宋体" w:hAnsi="宋体" w:eastAsia="宋体" w:cs="宋体"/>
          <w:bCs/>
          <w:color w:val="auto"/>
          <w:sz w:val="28"/>
          <w:szCs w:val="28"/>
          <w:highlight w:val="none"/>
          <w:shd w:val="clear" w:color="auto" w:fill="auto"/>
          <w:lang w:val="en-US" w:eastAsia="zh-CN"/>
        </w:rPr>
        <w:t>20</w:t>
      </w:r>
      <w:r>
        <w:rPr>
          <w:rFonts w:hint="eastAsia" w:ascii="宋体" w:hAnsi="宋体" w:eastAsia="宋体"/>
          <w:bCs/>
          <w:color w:val="auto"/>
          <w:sz w:val="28"/>
          <w:szCs w:val="28"/>
          <w:highlight w:val="none"/>
          <w:shd w:val="clear" w:color="auto" w:fill="auto"/>
          <w:lang w:val="en-US" w:eastAsia="zh-CN"/>
        </w:rPr>
        <w:t>22年1月1日</w:t>
      </w:r>
      <w:r>
        <w:rPr>
          <w:rFonts w:hint="eastAsia" w:ascii="宋体" w:hAnsi="宋体" w:eastAsia="宋体" w:cs="宋体"/>
          <w:bCs/>
          <w:color w:val="auto"/>
          <w:kern w:val="2"/>
          <w:sz w:val="28"/>
          <w:szCs w:val="28"/>
          <w:highlight w:val="none"/>
          <w:shd w:val="clear" w:color="auto" w:fill="auto"/>
          <w:lang w:val="en-US" w:eastAsia="zh-CN" w:bidi="ar"/>
        </w:rPr>
        <w:t>至投标截止时间</w:t>
      </w:r>
      <w:r>
        <w:rPr>
          <w:rFonts w:hint="eastAsia" w:ascii="宋体" w:hAnsi="宋体" w:eastAsia="宋体" w:cs="Times New Roman"/>
          <w:b/>
          <w:bCs/>
          <w:color w:val="auto"/>
          <w:sz w:val="28"/>
          <w:szCs w:val="28"/>
          <w:highlight w:val="none"/>
          <w:shd w:val="clear" w:color="auto" w:fill="auto"/>
          <w:lang w:val="en-US" w:eastAsia="zh-CN"/>
        </w:rPr>
        <w:t>比选申请人（单位）、法定代表人无行贿犯罪记录的承诺函</w:t>
      </w:r>
    </w:p>
    <w:p w14:paraId="685E651A">
      <w:pPr>
        <w:rPr>
          <w:rFonts w:hint="eastAsia"/>
          <w:color w:val="auto"/>
          <w:highlight w:val="none"/>
          <w:shd w:val="clear" w:color="auto" w:fill="auto"/>
          <w:lang w:val="en-US" w:eastAsia="zh-CN"/>
        </w:rPr>
      </w:pPr>
      <w:r>
        <w:rPr>
          <w:color w:val="auto"/>
          <w:highlight w:val="none"/>
          <w:shd w:val="clear" w:color="auto" w:fill="auto"/>
          <w:lang w:val="zh-CN"/>
        </w:rPr>
        <w:t>注：</w:t>
      </w:r>
      <w:r>
        <w:rPr>
          <w:rFonts w:hint="eastAsia"/>
          <w:color w:val="auto"/>
          <w:highlight w:val="none"/>
          <w:shd w:val="clear" w:color="auto" w:fill="auto"/>
          <w:lang w:val="en-US" w:eastAsia="zh-CN"/>
        </w:rPr>
        <w:t>格式自拟</w:t>
      </w:r>
    </w:p>
    <w:p w14:paraId="5E9E68A2">
      <w:pPr>
        <w:outlineLvl w:val="1"/>
        <w:rPr>
          <w:rFonts w:hint="eastAsia" w:ascii="宋体" w:hAnsi="宋体" w:eastAsia="宋体"/>
          <w:color w:val="auto"/>
          <w:sz w:val="28"/>
          <w:szCs w:val="28"/>
          <w:highlight w:val="none"/>
          <w:shd w:val="clear" w:color="auto" w:fill="auto"/>
        </w:rPr>
      </w:pPr>
      <w:r>
        <w:rPr>
          <w:rFonts w:hint="eastAsia"/>
          <w:color w:val="auto"/>
          <w:highlight w:val="none"/>
          <w:shd w:val="clear" w:color="auto" w:fill="auto"/>
        </w:rPr>
        <w:br w:type="page"/>
      </w:r>
      <w:r>
        <w:rPr>
          <w:rFonts w:hint="eastAsia"/>
          <w:color w:val="auto"/>
          <w:highlight w:val="none"/>
          <w:shd w:val="clear" w:color="auto" w:fill="auto"/>
          <w:lang w:val="en-US" w:eastAsia="zh-CN"/>
        </w:rPr>
        <w:t xml:space="preserve">                               </w:t>
      </w:r>
      <w:r>
        <w:rPr>
          <w:rFonts w:hint="eastAsia" w:ascii="宋体" w:hAnsi="宋体" w:eastAsia="宋体"/>
          <w:color w:val="auto"/>
          <w:sz w:val="28"/>
          <w:szCs w:val="28"/>
          <w:highlight w:val="none"/>
          <w:shd w:val="clear" w:color="auto" w:fill="auto"/>
        </w:rPr>
        <w:t>七、其他资料</w:t>
      </w:r>
    </w:p>
    <w:p w14:paraId="30FEC0C8">
      <w:pPr>
        <w:rPr>
          <w:rFonts w:hint="eastAsia"/>
          <w:color w:val="auto"/>
          <w:kern w:val="0"/>
          <w:highlight w:val="none"/>
          <w:shd w:val="clear" w:color="auto" w:fill="auto"/>
        </w:rPr>
      </w:pPr>
    </w:p>
    <w:p w14:paraId="64EA1097">
      <w:pPr>
        <w:jc w:val="center"/>
        <w:rPr>
          <w:rFonts w:hint="eastAsia"/>
          <w:color w:val="auto"/>
          <w:highlight w:val="none"/>
          <w:shd w:val="clear" w:color="auto" w:fill="auto"/>
        </w:rPr>
      </w:pPr>
      <w:r>
        <w:rPr>
          <w:rFonts w:hint="eastAsia"/>
          <w:color w:val="auto"/>
          <w:highlight w:val="none"/>
          <w:shd w:val="clear" w:color="auto" w:fill="auto"/>
        </w:rPr>
        <w:t>（比选申请人自行填写认为需要提交的其他材料）</w:t>
      </w:r>
    </w:p>
    <w:p w14:paraId="70B78637">
      <w:pPr>
        <w:rPr>
          <w:rFonts w:hint="eastAsia"/>
          <w:color w:val="auto"/>
          <w:highlight w:val="none"/>
          <w:shd w:val="clear" w:color="auto" w:fill="auto"/>
        </w:rPr>
      </w:pPr>
    </w:p>
    <w:p w14:paraId="483A24A5">
      <w:pPr>
        <w:rPr>
          <w:rFonts w:hint="eastAsia"/>
          <w:color w:val="auto"/>
          <w:highlight w:val="none"/>
          <w:shd w:val="clear" w:color="auto" w:fill="auto"/>
        </w:rPr>
      </w:pPr>
    </w:p>
    <w:p w14:paraId="18E5EB18">
      <w:pPr>
        <w:pStyle w:val="9"/>
        <w:rPr>
          <w:rFonts w:hint="eastAsia"/>
          <w:color w:val="auto"/>
          <w:highlight w:val="none"/>
          <w:shd w:val="clear" w:color="auto" w:fill="auto"/>
        </w:rPr>
      </w:pPr>
    </w:p>
    <w:p w14:paraId="10D9716E">
      <w:pPr>
        <w:pStyle w:val="9"/>
        <w:rPr>
          <w:rFonts w:hint="eastAsia"/>
          <w:color w:val="auto"/>
          <w:highlight w:val="none"/>
          <w:shd w:val="clear" w:color="auto" w:fill="auto"/>
        </w:rPr>
      </w:pPr>
    </w:p>
    <w:p w14:paraId="760D4D77">
      <w:pPr>
        <w:pStyle w:val="9"/>
        <w:rPr>
          <w:rFonts w:hint="eastAsia"/>
          <w:color w:val="auto"/>
          <w:highlight w:val="none"/>
          <w:shd w:val="clear" w:color="auto" w:fill="auto"/>
        </w:rPr>
      </w:pPr>
    </w:p>
    <w:p w14:paraId="44F2A758">
      <w:pPr>
        <w:pStyle w:val="9"/>
        <w:rPr>
          <w:rFonts w:hint="eastAsia"/>
          <w:color w:val="auto"/>
          <w:highlight w:val="none"/>
          <w:shd w:val="clear" w:color="auto" w:fill="auto"/>
        </w:rPr>
      </w:pPr>
    </w:p>
    <w:p w14:paraId="642F1EAC">
      <w:pPr>
        <w:pStyle w:val="9"/>
        <w:rPr>
          <w:rFonts w:hint="eastAsia"/>
          <w:color w:val="auto"/>
          <w:highlight w:val="none"/>
          <w:shd w:val="clear" w:color="auto" w:fill="auto"/>
        </w:rPr>
      </w:pPr>
    </w:p>
    <w:p w14:paraId="2F592EA0">
      <w:pPr>
        <w:pStyle w:val="9"/>
        <w:rPr>
          <w:rFonts w:hint="eastAsia"/>
          <w:color w:val="auto"/>
          <w:highlight w:val="none"/>
          <w:shd w:val="clear" w:color="auto" w:fill="auto"/>
        </w:rPr>
      </w:pPr>
    </w:p>
    <w:p w14:paraId="35213A7D">
      <w:pPr>
        <w:pStyle w:val="9"/>
        <w:rPr>
          <w:rFonts w:hint="eastAsia"/>
          <w:color w:val="auto"/>
          <w:highlight w:val="none"/>
          <w:shd w:val="clear" w:color="auto" w:fill="auto"/>
        </w:rPr>
      </w:pPr>
    </w:p>
    <w:p w14:paraId="3B14A912">
      <w:pPr>
        <w:pStyle w:val="9"/>
        <w:rPr>
          <w:rFonts w:hint="eastAsia"/>
          <w:color w:val="auto"/>
          <w:highlight w:val="none"/>
          <w:shd w:val="clear" w:color="auto" w:fill="auto"/>
        </w:rPr>
      </w:pPr>
    </w:p>
    <w:p w14:paraId="1DBA1E43">
      <w:pPr>
        <w:pStyle w:val="9"/>
        <w:rPr>
          <w:rFonts w:hint="eastAsia"/>
          <w:color w:val="auto"/>
          <w:highlight w:val="none"/>
          <w:shd w:val="clear" w:color="auto" w:fill="auto"/>
        </w:rPr>
      </w:pPr>
    </w:p>
    <w:p w14:paraId="2D56AE00">
      <w:pPr>
        <w:pStyle w:val="9"/>
        <w:rPr>
          <w:rFonts w:hint="eastAsia"/>
          <w:color w:val="auto"/>
          <w:highlight w:val="none"/>
          <w:shd w:val="clear" w:color="auto" w:fill="auto"/>
        </w:rPr>
      </w:pPr>
    </w:p>
    <w:p w14:paraId="7E094903">
      <w:pPr>
        <w:pStyle w:val="9"/>
        <w:rPr>
          <w:rFonts w:hint="eastAsia"/>
          <w:color w:val="auto"/>
          <w:highlight w:val="none"/>
          <w:shd w:val="clear" w:color="auto" w:fill="auto"/>
        </w:rPr>
      </w:pPr>
    </w:p>
    <w:p w14:paraId="08B4B77F">
      <w:pPr>
        <w:pStyle w:val="9"/>
        <w:rPr>
          <w:rFonts w:hint="eastAsia"/>
          <w:color w:val="auto"/>
          <w:highlight w:val="none"/>
          <w:shd w:val="clear" w:color="auto" w:fill="auto"/>
        </w:rPr>
      </w:pPr>
    </w:p>
    <w:p w14:paraId="03DF52A0">
      <w:pPr>
        <w:pStyle w:val="9"/>
        <w:rPr>
          <w:rFonts w:hint="eastAsia"/>
          <w:color w:val="auto"/>
          <w:highlight w:val="none"/>
          <w:shd w:val="clear" w:color="auto" w:fill="auto"/>
        </w:rPr>
      </w:pPr>
    </w:p>
    <w:p w14:paraId="41CF9CAC">
      <w:pPr>
        <w:pStyle w:val="9"/>
        <w:rPr>
          <w:rFonts w:hint="eastAsia"/>
          <w:color w:val="auto"/>
          <w:highlight w:val="none"/>
          <w:shd w:val="clear" w:color="auto" w:fill="auto"/>
        </w:rPr>
      </w:pPr>
    </w:p>
    <w:p w14:paraId="63EFE67B">
      <w:pPr>
        <w:pStyle w:val="9"/>
        <w:rPr>
          <w:rFonts w:hint="eastAsia"/>
          <w:color w:val="auto"/>
          <w:highlight w:val="none"/>
          <w:shd w:val="clear" w:color="auto" w:fill="auto"/>
        </w:rPr>
      </w:pPr>
    </w:p>
    <w:p w14:paraId="27C14CF2">
      <w:pPr>
        <w:pStyle w:val="9"/>
        <w:rPr>
          <w:rFonts w:hint="eastAsia"/>
          <w:color w:val="auto"/>
          <w:highlight w:val="none"/>
          <w:shd w:val="clear" w:color="auto" w:fill="auto"/>
        </w:rPr>
      </w:pPr>
    </w:p>
    <w:p w14:paraId="23EF3A5D">
      <w:pPr>
        <w:pStyle w:val="9"/>
        <w:rPr>
          <w:rFonts w:hint="eastAsia"/>
          <w:color w:val="auto"/>
          <w:highlight w:val="none"/>
          <w:shd w:val="clear" w:color="auto" w:fill="auto"/>
        </w:rPr>
      </w:pPr>
    </w:p>
    <w:p w14:paraId="60D0BD95">
      <w:pPr>
        <w:pStyle w:val="9"/>
        <w:rPr>
          <w:rFonts w:hint="eastAsia"/>
          <w:color w:val="auto"/>
          <w:highlight w:val="none"/>
          <w:shd w:val="clear" w:color="auto" w:fill="auto"/>
        </w:rPr>
      </w:pPr>
    </w:p>
    <w:p w14:paraId="0DD99E6D"/>
    <w:sectPr>
      <w:headerReference r:id="rId8" w:type="default"/>
      <w:footerReference r:id="rId9"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B95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C4104">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1C410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56E4">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3A401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13A40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D18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24BE3">
                          <w:pPr>
                            <w:pStyle w:val="11"/>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3124BE3">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33E11E3E">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6EC7B">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E1F74A">
                          <w:pPr>
                            <w:pStyle w:val="1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BE1F74A">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80D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BCC61">
                          <w:pPr>
                            <w:pStyle w:val="1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EABCC61">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7C42">
    <w:pPr>
      <w:pStyle w:val="12"/>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C11A">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74EC58F"/>
    <w:multiLevelType w:val="singleLevel"/>
    <w:tmpl w:val="474EC58F"/>
    <w:lvl w:ilvl="0" w:tentative="0">
      <w:start w:val="2"/>
      <w:numFmt w:val="chineseCounting"/>
      <w:suff w:val="space"/>
      <w:lvlText w:val="第%1章"/>
      <w:lvlJc w:val="left"/>
      <w:rPr>
        <w:rFonts w:hint="eastAsia"/>
      </w:rPr>
    </w:lvl>
  </w:abstractNum>
  <w:abstractNum w:abstractNumId="2">
    <w:nsid w:val="65D6C865"/>
    <w:multiLevelType w:val="singleLevel"/>
    <w:tmpl w:val="65D6C865"/>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55DA1"/>
    <w:rsid w:val="0047772A"/>
    <w:rsid w:val="050E2350"/>
    <w:rsid w:val="05FE23E4"/>
    <w:rsid w:val="06B910A4"/>
    <w:rsid w:val="13D513DD"/>
    <w:rsid w:val="15734070"/>
    <w:rsid w:val="167758C0"/>
    <w:rsid w:val="19300948"/>
    <w:rsid w:val="21187581"/>
    <w:rsid w:val="21457594"/>
    <w:rsid w:val="226D2163"/>
    <w:rsid w:val="23AE3B5B"/>
    <w:rsid w:val="252236E8"/>
    <w:rsid w:val="30762937"/>
    <w:rsid w:val="30A87E02"/>
    <w:rsid w:val="3105460E"/>
    <w:rsid w:val="31742C52"/>
    <w:rsid w:val="322F04D6"/>
    <w:rsid w:val="36C55DA1"/>
    <w:rsid w:val="384564D3"/>
    <w:rsid w:val="482B49FC"/>
    <w:rsid w:val="56DD7A69"/>
    <w:rsid w:val="58DB0E18"/>
    <w:rsid w:val="643661D2"/>
    <w:rsid w:val="729F7BB4"/>
    <w:rsid w:val="72BB1F0C"/>
    <w:rsid w:val="75C65D52"/>
    <w:rsid w:val="7F24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4"/>
    <w:next w:val="1"/>
    <w:qFormat/>
    <w:uiPriority w:val="0"/>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cs="Times New Roman"/>
      <w:kern w:val="0"/>
      <w:sz w:val="24"/>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firstLineChars="200"/>
    </w:pPr>
  </w:style>
  <w:style w:type="paragraph" w:styleId="7">
    <w:name w:val="Date"/>
    <w:basedOn w:val="1"/>
    <w:next w:val="1"/>
    <w:qFormat/>
    <w:uiPriority w:val="0"/>
    <w:pPr>
      <w:ind w:left="100" w:leftChars="2500"/>
    </w:pPr>
  </w:style>
  <w:style w:type="paragraph" w:styleId="8">
    <w:name w:val="annotation text"/>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9">
    <w:name w:val="Body Text"/>
    <w:basedOn w:val="1"/>
    <w:next w:val="6"/>
    <w:qFormat/>
    <w:uiPriority w:val="0"/>
    <w:pPr>
      <w:spacing w:afterLines="0" w:afterAutospacing="0" w:line="560" w:lineRule="exact"/>
      <w:ind w:left="0" w:leftChars="0" w:firstLine="880" w:firstLineChars="200"/>
    </w:pPr>
    <w:rPr>
      <w:rFonts w:ascii="Times New Roman" w:hAnsi="Times New Roman" w:eastAsia="仿宋_GB2312" w:cs="Times New Roman"/>
      <w:sz w:val="32"/>
    </w:rPr>
  </w:style>
  <w:style w:type="paragraph" w:styleId="10">
    <w:name w:val="Plain Text"/>
    <w:basedOn w:val="1"/>
    <w:unhideWhenUsed/>
    <w:qFormat/>
    <w:uiPriority w:val="99"/>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引用1"/>
    <w:basedOn w:val="1"/>
    <w:next w:val="1"/>
    <w:qFormat/>
    <w:uiPriority w:val="99"/>
    <w:pPr>
      <w:widowControl/>
      <w:wordWrap w:val="0"/>
      <w:spacing w:before="200" w:after="160"/>
      <w:ind w:left="864" w:right="864"/>
      <w:jc w:val="center"/>
    </w:pPr>
    <w:rPr>
      <w:rFonts w:ascii="宋体"/>
      <w:i/>
      <w:color w:val="404040"/>
    </w:rPr>
  </w:style>
  <w:style w:type="paragraph" w:styleId="14">
    <w:name w:val="toc 1"/>
    <w:basedOn w:val="1"/>
    <w:next w:val="1"/>
    <w:qFormat/>
    <w:uiPriority w:val="39"/>
    <w:rPr>
      <w:rFonts w:ascii="Times New Roman" w:hAnsi="Times New Roman" w:eastAsia="宋体" w:cs="Times New Roman"/>
    </w:rPr>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39"/>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Strong"/>
    <w:qFormat/>
    <w:uiPriority w:val="0"/>
    <w:rPr>
      <w:rFonts w:ascii="Times New Roman" w:hAnsi="Times New Roman" w:eastAsia="宋体" w:cs="Times New Roman"/>
      <w:b/>
    </w:rPr>
  </w:style>
  <w:style w:type="character" w:styleId="21">
    <w:name w:val="page number"/>
    <w:qFormat/>
    <w:uiPriority w:val="0"/>
    <w:rPr>
      <w:rFonts w:ascii="Times New Roman" w:hAnsi="Times New Roman" w:eastAsia="宋体" w:cs="Times New Roman"/>
    </w:rPr>
  </w:style>
  <w:style w:type="paragraph" w:customStyle="1" w:styleId="22">
    <w:name w:val="text"/>
    <w:basedOn w:val="1"/>
    <w:qFormat/>
    <w:uiPriority w:val="0"/>
    <w:pPr>
      <w:tabs>
        <w:tab w:val="left" w:pos="6804"/>
      </w:tabs>
      <w:autoSpaceDE w:val="0"/>
      <w:autoSpaceDN w:val="0"/>
      <w:adjustRightInd w:val="0"/>
      <w:spacing w:line="360" w:lineRule="auto"/>
      <w:ind w:right="567"/>
      <w:jc w:val="left"/>
    </w:pPr>
    <w:rPr>
      <w:rFonts w:hint="eastAsia"/>
      <w:kern w:val="0"/>
      <w:szCs w:val="20"/>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Body text|1"/>
    <w:basedOn w:val="1"/>
    <w:qFormat/>
    <w:uiPriority w:val="0"/>
    <w:pPr>
      <w:spacing w:after="100" w:line="425"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3634</Words>
  <Characters>3872</Characters>
  <Lines>0</Lines>
  <Paragraphs>0</Paragraphs>
  <TotalTime>11</TotalTime>
  <ScaleCrop>false</ScaleCrop>
  <LinksUpToDate>false</LinksUpToDate>
  <CharactersWithSpaces>3912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2025-07-18T07:07:00Z</dcterms:created>
  <dc:creator>XDC</dc:creator>
  <cp:lastModifiedBy>XDC</cp:lastModifiedBy>
  <dcterms:modified xsi:type="dcterms:W3CDTF">2025-08-05T03:05:16Z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3C5D88703DE742B693A1A93EEEE5C277_13</vt:lpwstr>
  </property>
  <property fmtid="{D5CDD505-2E9C-101B-9397-08002B2CF9AE}" pid="4" name="KSOTemplateDocerSaveRecord">
    <vt:lpwstr>eyJoZGlkIjoiZGZmNGE4NTI1NGRmNGI1Zjc3MTk3NDhiZjVlYjU0YzkiLCJ1c2VySWQiOiIxNjQ1NTk1MjUwIn0=</vt:lpwstr>
  </property>
</Properties>
</file>